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13</w:t>
      </w:r>
    </w:p>
    <w:p>
      <w:pPr>
        <w:spacing w:after="0" w:line="200" w:lineRule="exact"/>
        <w:rPr>
          <w:sz w:val="24"/>
          <w:szCs w:val="24"/>
          <w:color w:val="auto"/>
        </w:rPr>
      </w:pPr>
    </w:p>
    <w:p>
      <w:pPr>
        <w:spacing w:after="0" w:line="312" w:lineRule="exact"/>
        <w:rPr>
          <w:sz w:val="24"/>
          <w:szCs w:val="24"/>
          <w:color w:val="auto"/>
        </w:rPr>
      </w:pPr>
    </w:p>
    <w:p>
      <w:pPr>
        <w:jc w:val="center"/>
        <w:ind w:right="95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(Amendment No. 5)*</w:t>
      </w:r>
    </w:p>
    <w:p>
      <w:pPr>
        <w:spacing w:after="0" w:line="223"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Weatherford International plc</w:t>
      </w:r>
    </w:p>
    <w:p>
      <w:pPr>
        <w:spacing w:after="0" w:line="58"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jc w:val="center"/>
        <w:ind w:right="799"/>
        <w:spacing w:after="0"/>
        <w:rPr>
          <w:sz w:val="20"/>
          <w:szCs w:val="20"/>
          <w:color w:val="auto"/>
        </w:rPr>
      </w:pPr>
      <w:r>
        <w:rPr>
          <w:rFonts w:ascii="Courier New" w:cs="Courier New" w:eastAsia="Courier New" w:hAnsi="Courier New"/>
          <w:sz w:val="18"/>
          <w:szCs w:val="18"/>
          <w:color w:val="auto"/>
        </w:rPr>
        <w:t>Ordinary shares, $0.001 par value per share</w:t>
      </w:r>
    </w:p>
    <w:p>
      <w:pPr>
        <w:spacing w:after="0" w:line="85"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979"/>
        <w:spacing w:after="0"/>
        <w:rPr>
          <w:sz w:val="20"/>
          <w:szCs w:val="20"/>
          <w:color w:val="auto"/>
        </w:rPr>
      </w:pPr>
      <w:r>
        <w:rPr>
          <w:rFonts w:ascii="Courier New" w:cs="Courier New" w:eastAsia="Courier New" w:hAnsi="Courier New"/>
          <w:sz w:val="18"/>
          <w:szCs w:val="18"/>
          <w:color w:val="auto"/>
        </w:rPr>
        <w:t>G48833118</w:t>
      </w:r>
    </w:p>
    <w:p>
      <w:pPr>
        <w:spacing w:after="0" w:line="24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December 31, 2022</w:t>
      </w:r>
    </w:p>
    <w:p>
      <w:pPr>
        <w:spacing w:after="0" w:line="58" w:lineRule="exact"/>
        <w:rPr>
          <w:sz w:val="24"/>
          <w:szCs w:val="24"/>
          <w:color w:val="auto"/>
        </w:rPr>
      </w:pPr>
    </w:p>
    <w:p>
      <w:pPr>
        <w:jc w:val="center"/>
        <w:ind w:right="73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109" w:lineRule="exact"/>
        <w:rPr>
          <w:sz w:val="24"/>
          <w:szCs w:val="24"/>
          <w:color w:val="auto"/>
        </w:rPr>
      </w:pPr>
    </w:p>
    <w:p>
      <w:pPr>
        <w:spacing w:after="0" w:line="209" w:lineRule="exact"/>
        <w:rPr>
          <w:sz w:val="20"/>
          <w:szCs w:val="20"/>
          <w:color w:val="auto"/>
        </w:rPr>
      </w:pPr>
      <w:r>
        <w:rPr>
          <w:rFonts w:ascii="Courier New" w:cs="Courier New" w:eastAsia="Courier New" w:hAnsi="Courier New"/>
          <w:sz w:val="18"/>
          <w:szCs w:val="18"/>
          <w:color w:val="auto"/>
        </w:rPr>
        <w:t>[X]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w:t>
      </w:r>
    </w:p>
    <w:p>
      <w:pPr>
        <w:spacing w:after="0" w:line="44" w:lineRule="exact"/>
        <w:rPr>
          <w:sz w:val="24"/>
          <w:szCs w:val="24"/>
          <w:color w:val="auto"/>
        </w:rPr>
      </w:pPr>
    </w:p>
    <w:p>
      <w:pPr>
        <w:ind w:left="220" w:hanging="212"/>
        <w:spacing w:after="0" w:line="209" w:lineRule="exact"/>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1(c)</w:t>
      </w:r>
    </w:p>
    <w:p>
      <w:pPr>
        <w:spacing w:after="0" w:line="37" w:lineRule="exact"/>
        <w:rPr>
          <w:rFonts w:ascii="Courier New" w:cs="Courier New" w:eastAsia="Courier New" w:hAnsi="Courier New"/>
          <w:sz w:val="18"/>
          <w:szCs w:val="18"/>
          <w:color w:val="auto"/>
        </w:rPr>
      </w:pPr>
    </w:p>
    <w:p>
      <w:pPr>
        <w:ind w:left="220" w:hanging="212"/>
        <w:spacing w:after="0" w:line="209" w:lineRule="exact"/>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1(d)</w:t>
      </w:r>
    </w:p>
    <w:p>
      <w:pPr>
        <w:spacing w:after="0" w:line="232" w:lineRule="exact"/>
        <w:rPr>
          <w:sz w:val="24"/>
          <w:szCs w:val="24"/>
          <w:color w:val="auto"/>
        </w:rPr>
      </w:pPr>
    </w:p>
    <w:p>
      <w:pPr>
        <w:ind w:right="25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jc w:val="both"/>
        <w:ind w:right="45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149860</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714" w:right="1440" w:bottom="1440" w:gutter="0" w:footer="0" w:header="0"/>
        </w:sectPr>
      </w:pPr>
    </w:p>
    <w:bookmarkStart w:id="1" w:name="page2"/>
    <w:bookmarkEnd w:id="1"/>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00" w:lineRule="exact"/>
        <w:rPr>
          <w:sz w:val="20"/>
          <w:szCs w:val="20"/>
          <w:color w:val="auto"/>
        </w:rPr>
      </w:pPr>
    </w:p>
    <w:p>
      <w:pPr>
        <w:spacing w:after="0" w:line="312" w:lineRule="exact"/>
        <w:rPr>
          <w:sz w:val="20"/>
          <w:szCs w:val="20"/>
          <w:color w:val="auto"/>
        </w:rPr>
      </w:pPr>
    </w:p>
    <w:p>
      <w:pPr>
        <w:ind w:left="600" w:right="6159" w:hanging="592"/>
        <w:spacing w:after="0" w:line="563" w:lineRule="auto"/>
        <w:tabs>
          <w:tab w:leader="none" w:pos="6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40"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340" w:hanging="732"/>
        <w:spacing w:after="0"/>
        <w:tabs>
          <w:tab w:leader="none" w:pos="13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69"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6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9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77"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77"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212,009</w:t>
      </w:r>
    </w:p>
    <w:p>
      <w:pPr>
        <w:spacing w:after="0" w:line="242" w:lineRule="exact"/>
        <w:rPr>
          <w:sz w:val="20"/>
          <w:szCs w:val="20"/>
          <w:color w:val="auto"/>
        </w:rPr>
      </w:pPr>
    </w:p>
    <w:p>
      <w:pPr>
        <w:ind w:left="660" w:right="3839" w:hanging="652"/>
        <w:spacing w:after="0" w:line="387"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60" w:right="3839" w:hanging="652"/>
        <w:spacing w:after="0" w:line="540"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w:t>
      </w:r>
    </w:p>
    <w:p>
      <w:pPr>
        <w:ind w:left="660" w:right="6479" w:hanging="652"/>
        <w:spacing w:after="0" w:line="727" w:lineRule="auto"/>
        <w:tabs>
          <w:tab w:leader="none" w:pos="64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-215265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2" w:name="page3"/>
    <w:bookmarkEnd w:id="2"/>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00" w:lineRule="exact"/>
        <w:rPr>
          <w:sz w:val="20"/>
          <w:szCs w:val="20"/>
          <w:color w:val="auto"/>
        </w:rPr>
      </w:pPr>
    </w:p>
    <w:p>
      <w:pPr>
        <w:spacing w:after="0" w:line="339" w:lineRule="exact"/>
        <w:rPr>
          <w:sz w:val="20"/>
          <w:szCs w:val="20"/>
          <w:color w:val="auto"/>
        </w:rPr>
      </w:pPr>
    </w:p>
    <w:p>
      <w:pPr>
        <w:ind w:left="600" w:right="6159" w:hanging="592"/>
        <w:spacing w:after="0" w:line="588" w:lineRule="auto"/>
        <w:tabs>
          <w:tab w:leader="none" w:pos="6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56"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200" w:right="6599" w:hanging="592"/>
        <w:spacing w:after="0" w:line="572" w:lineRule="auto"/>
        <w:tabs>
          <w:tab w:leader="none" w:pos="1232"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39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07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5879" w:hanging="592"/>
        <w:spacing w:after="0" w:line="540"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679" w:hanging="652"/>
        <w:spacing w:after="0" w:line="532" w:lineRule="auto"/>
        <w:tabs>
          <w:tab w:leader="none" w:pos="63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212,009</w:t>
      </w: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98" w:lineRule="exact"/>
        <w:rPr>
          <w:sz w:val="20"/>
          <w:szCs w:val="20"/>
          <w:color w:val="auto"/>
        </w:rPr>
      </w:pPr>
    </w:p>
    <w:p>
      <w:pPr>
        <w:ind w:left="600" w:right="3839" w:hanging="592"/>
        <w:spacing w:after="0" w:line="532"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w:t>
      </w: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95250</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32" w:right="1440" w:bottom="1440" w:gutter="0" w:footer="0" w:header="0"/>
        </w:sectPr>
      </w:pPr>
    </w:p>
    <w:bookmarkStart w:id="3" w:name="page4"/>
    <w:bookmarkEnd w:id="3"/>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13</w:t>
      </w:r>
    </w:p>
    <w:p>
      <w:pPr>
        <w:spacing w:after="0" w:line="200" w:lineRule="exact"/>
        <w:rPr>
          <w:sz w:val="20"/>
          <w:szCs w:val="20"/>
          <w:color w:val="auto"/>
        </w:rPr>
      </w:pPr>
    </w:p>
    <w:p>
      <w:pPr>
        <w:spacing w:after="0" w:line="352" w:lineRule="exact"/>
        <w:rPr>
          <w:sz w:val="20"/>
          <w:szCs w:val="20"/>
          <w:color w:val="auto"/>
        </w:rPr>
      </w:pPr>
    </w:p>
    <w:p>
      <w:pPr>
        <w:ind w:left="600" w:right="6159" w:hanging="592"/>
        <w:spacing w:after="0" w:line="588" w:lineRule="auto"/>
        <w:tabs>
          <w:tab w:leader="none" w:pos="6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56"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200" w:right="6599" w:hanging="592"/>
        <w:spacing w:after="0" w:line="563" w:lineRule="auto"/>
        <w:tabs>
          <w:tab w:leader="none" w:pos="123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399" w:hanging="592"/>
        <w:spacing w:after="0" w:line="540"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079" w:hanging="592"/>
        <w:spacing w:after="0" w:line="532"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40" w:hanging="632"/>
        <w:spacing w:after="0"/>
        <w:tabs>
          <w:tab w:leader="none" w:pos="12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98"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96"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212,009</w:t>
      </w:r>
    </w:p>
    <w:p>
      <w:pPr>
        <w:spacing w:after="0" w:line="242" w:lineRule="exact"/>
        <w:rPr>
          <w:sz w:val="20"/>
          <w:szCs w:val="20"/>
          <w:color w:val="auto"/>
        </w:rPr>
      </w:pPr>
    </w:p>
    <w:p>
      <w:pPr>
        <w:ind w:left="600" w:right="3839" w:hanging="592"/>
        <w:spacing w:after="0" w:line="387"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00" w:right="3839" w:hanging="592"/>
        <w:spacing w:after="0" w:line="532"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w:t>
      </w: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95250</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32" w:right="1440" w:bottom="1440" w:gutter="0" w:footer="0" w:header="0"/>
        </w:sectPr>
      </w:pPr>
    </w:p>
    <w:bookmarkStart w:id="4" w:name="page5"/>
    <w:bookmarkEnd w:id="4"/>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312"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7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53"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299"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366" w:lineRule="exact"/>
        <w:rPr>
          <w:sz w:val="20"/>
          <w:szCs w:val="20"/>
          <w:color w:val="auto"/>
        </w:rPr>
      </w:pPr>
    </w:p>
    <w:p>
      <w:pPr>
        <w:ind w:left="1140" w:hanging="532"/>
        <w:spacing w:after="0"/>
        <w:tabs>
          <w:tab w:leader="none" w:pos="11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8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 w:right="7739" w:hanging="592"/>
        <w:spacing w:after="0" w:line="710" w:lineRule="auto"/>
        <w:tabs>
          <w:tab w:leader="none" w:pos="63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-69215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19" w:right="1440" w:bottom="1440" w:gutter="0" w:footer="0" w:header="0"/>
        </w:sectPr>
      </w:pPr>
    </w:p>
    <w:bookmarkStart w:id="5" w:name="page6"/>
    <w:bookmarkEnd w:id="5"/>
    <w:p>
      <w:pPr>
        <w:spacing w:after="0" w:line="101" w:lineRule="exact"/>
        <w:rPr>
          <w:sz w:val="20"/>
          <w:szCs w:val="20"/>
          <w:color w:val="auto"/>
        </w:rPr>
      </w:pPr>
    </w:p>
    <w:p>
      <w:pPr>
        <w:ind w:left="100"/>
        <w:spacing w:after="0"/>
        <w:tabs>
          <w:tab w:leader="none" w:pos="4200" w:val="left"/>
          <w:tab w:leader="none" w:pos="77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13</w:t>
      </w:r>
    </w:p>
    <w:p>
      <w:pPr>
        <w:spacing w:after="0" w:line="200" w:lineRule="exact"/>
        <w:rPr>
          <w:sz w:val="20"/>
          <w:szCs w:val="20"/>
          <w:color w:val="auto"/>
        </w:rPr>
      </w:pPr>
    </w:p>
    <w:p>
      <w:pPr>
        <w:spacing w:after="0" w:line="284" w:lineRule="exact"/>
        <w:rPr>
          <w:sz w:val="20"/>
          <w:szCs w:val="20"/>
          <w:color w:val="auto"/>
        </w:rPr>
      </w:pPr>
    </w:p>
    <w:p>
      <w:pPr>
        <w:ind w:left="1100" w:right="539" w:hanging="999"/>
        <w:spacing w:after="0" w:line="280" w:lineRule="exact"/>
        <w:tabs>
          <w:tab w:leader="none" w:pos="10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70" w:lineRule="exact"/>
        <w:rPr>
          <w:sz w:val="20"/>
          <w:szCs w:val="20"/>
          <w:color w:val="auto"/>
        </w:rPr>
      </w:pPr>
    </w:p>
    <w:p>
      <w:pPr>
        <w:ind w:left="1220" w:hanging="412"/>
        <w:spacing w:after="0"/>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279" w:lineRule="exact"/>
        <w:rPr>
          <w:rFonts w:ascii="Courier New" w:cs="Courier New" w:eastAsia="Courier New" w:hAnsi="Courier New"/>
          <w:sz w:val="17"/>
          <w:szCs w:val="17"/>
          <w:color w:val="auto"/>
        </w:rPr>
      </w:pPr>
    </w:p>
    <w:p>
      <w:pPr>
        <w:ind w:left="1600" w:right="179" w:hanging="792"/>
        <w:spacing w:after="0" w:line="267"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63" w:lineRule="exact"/>
        <w:rPr>
          <w:rFonts w:ascii="Courier New" w:cs="Courier New" w:eastAsia="Courier New" w:hAnsi="Courier New"/>
          <w:sz w:val="18"/>
          <w:szCs w:val="18"/>
          <w:color w:val="auto"/>
        </w:rPr>
      </w:pPr>
    </w:p>
    <w:p>
      <w:pPr>
        <w:ind w:left="1220" w:hanging="412"/>
        <w:spacing w:after="0" w:line="198" w:lineRule="exact"/>
        <w:tabs>
          <w:tab w:leader="none" w:pos="1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6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(1)(ii)(F);</w:t>
      </w:r>
    </w:p>
    <w:p>
      <w:pPr>
        <w:spacing w:after="0" w:line="209" w:lineRule="exact"/>
        <w:rPr>
          <w:rFonts w:ascii="Courier New" w:cs="Courier New" w:eastAsia="Courier New" w:hAnsi="Courier New"/>
          <w:sz w:val="17"/>
          <w:szCs w:val="17"/>
          <w:color w:val="auto"/>
        </w:rPr>
      </w:pPr>
    </w:p>
    <w:p>
      <w:pPr>
        <w:ind w:left="1220" w:hanging="412"/>
        <w:spacing w:after="0" w:line="198" w:lineRule="exact"/>
        <w:tabs>
          <w:tab w:leader="none" w:pos="1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 parent holding company or control person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6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(1)(ii)(G);</w:t>
      </w:r>
    </w:p>
    <w:p>
      <w:pPr>
        <w:spacing w:after="0" w:line="236" w:lineRule="exact"/>
        <w:rPr>
          <w:rFonts w:ascii="Courier New" w:cs="Courier New" w:eastAsia="Courier New" w:hAnsi="Courier New"/>
          <w:sz w:val="17"/>
          <w:szCs w:val="17"/>
          <w:color w:val="auto"/>
        </w:rPr>
      </w:pPr>
    </w:p>
    <w:p>
      <w:pPr>
        <w:ind w:left="1600" w:right="499" w:hanging="792"/>
        <w:spacing w:after="0" w:line="387" w:lineRule="auto"/>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600" w:right="179" w:hanging="792"/>
        <w:spacing w:after="0" w:line="240"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04"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264" w:lineRule="exact"/>
        <w:rPr>
          <w:sz w:val="20"/>
          <w:szCs w:val="20"/>
          <w:color w:val="auto"/>
        </w:rPr>
      </w:pPr>
    </w:p>
    <w:p>
      <w:pPr>
        <w:ind w:left="800" w:right="679"/>
        <w:spacing w:after="0" w:line="25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237" w:lineRule="exact"/>
        <w:rPr>
          <w:sz w:val="20"/>
          <w:szCs w:val="20"/>
          <w:color w:val="auto"/>
        </w:rPr>
      </w:pPr>
    </w:p>
    <w:p>
      <w:pPr>
        <w:ind w:right="359"/>
        <w:spacing w:after="0" w:line="23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71" w:lineRule="exact"/>
        <w:rPr>
          <w:sz w:val="20"/>
          <w:szCs w:val="20"/>
          <w:color w:val="auto"/>
        </w:rPr>
      </w:pPr>
    </w:p>
    <w:p>
      <w:pPr>
        <w:ind w:right="359"/>
        <w:spacing w:after="0" w:line="235"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w:t>
      </w:r>
    </w:p>
    <w:p>
      <w:pPr>
        <w:sectPr>
          <w:pgSz w:w="11900" w:h="16939" w:orient="portrait"/>
          <w:cols w:equalWidth="0" w:num="1">
            <w:col w:w="9739"/>
          </w:cols>
          <w:pgMar w:left="720" w:top="1092" w:right="1440" w:bottom="0" w:gutter="0" w:footer="0" w:header="0"/>
        </w:sectPr>
      </w:pPr>
    </w:p>
    <w:bookmarkStart w:id="6" w:name="page7"/>
    <w:bookmarkEnd w:id="6"/>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other hand, the FRI Aggregated Affiliates of information that relates to the voting</w:t>
      </w:r>
    </w:p>
    <w:p>
      <w:pPr>
        <w:spacing w:after="0" w:line="111" w:lineRule="exact"/>
        <w:rPr>
          <w:sz w:val="20"/>
          <w:szCs w:val="20"/>
          <w:color w:val="auto"/>
        </w:rPr>
      </w:pPr>
    </w:p>
    <w:p>
      <w:pPr>
        <w:ind w:right="259"/>
        <w:spacing w:after="0" w:line="301" w:lineRule="auto"/>
        <w:rPr>
          <w:sz w:val="20"/>
          <w:szCs w:val="20"/>
          <w:color w:val="auto"/>
        </w:rPr>
      </w:pPr>
      <w:r>
        <w:rPr>
          <w:rFonts w:ascii="Courier New" w:cs="Courier New" w:eastAsia="Courier New" w:hAnsi="Courier New"/>
          <w:sz w:val="18"/>
          <w:szCs w:val="18"/>
          <w:color w:val="auto"/>
        </w:rPr>
        <w:t>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118" w:lineRule="exact"/>
        <w:rPr>
          <w:sz w:val="20"/>
          <w:szCs w:val="20"/>
          <w:color w:val="auto"/>
        </w:rPr>
      </w:pPr>
    </w:p>
    <w:p>
      <w:pPr>
        <w:jc w:val="both"/>
        <w:ind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259"/>
        <w:spacing w:after="0" w:line="235"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71" w:lineRule="exact"/>
        <w:rPr>
          <w:sz w:val="20"/>
          <w:szCs w:val="20"/>
          <w:color w:val="auto"/>
        </w:rPr>
      </w:pPr>
    </w:p>
    <w:p>
      <w:pPr>
        <w:ind w:right="259"/>
        <w:spacing w:after="0" w:line="245"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12" w:lineRule="exact"/>
        <w:rPr>
          <w:sz w:val="20"/>
          <w:szCs w:val="20"/>
          <w:color w:val="auto"/>
        </w:rPr>
      </w:pPr>
    </w:p>
    <w:p>
      <w:pPr>
        <w:ind w:left="1320" w:right="5559" w:hanging="712"/>
        <w:spacing w:after="0" w:line="532" w:lineRule="auto"/>
        <w:tabs>
          <w:tab w:leader="none" w:pos="13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212,009</w:t>
      </w:r>
    </w:p>
    <w:p>
      <w:pPr>
        <w:ind w:left="1340" w:hanging="7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0.3%</w:t>
      </w:r>
    </w:p>
    <w:p>
      <w:pPr>
        <w:spacing w:after="0" w:line="242" w:lineRule="exact"/>
        <w:rPr>
          <w:sz w:val="20"/>
          <w:szCs w:val="20"/>
          <w:color w:val="auto"/>
        </w:rPr>
      </w:pPr>
    </w:p>
    <w:p>
      <w:pPr>
        <w:ind w:left="1340" w:hanging="732"/>
        <w:spacing w:after="0"/>
        <w:tabs>
          <w:tab w:leader="none" w:pos="13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640" w:hanging="632"/>
        <w:spacing w:after="0"/>
        <w:tabs>
          <w:tab w:leader="none" w:pos="16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9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9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702"/>
        </w:trPr>
        <w:tc>
          <w:tcPr>
            <w:tcW w:w="49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207,966</w:t>
            </w:r>
          </w:p>
        </w:tc>
      </w:tr>
      <w:tr>
        <w:trPr>
          <w:trHeight w:val="445"/>
        </w:trPr>
        <w:tc>
          <w:tcPr>
            <w:tcW w:w="4900" w:type="dxa"/>
            <w:vAlign w:val="bottom"/>
          </w:tcPr>
          <w:p>
            <w:pPr>
              <w:spacing w:after="0"/>
              <w:rPr>
                <w:sz w:val="20"/>
                <w:szCs w:val="20"/>
                <w:color w:val="auto"/>
              </w:rPr>
            </w:pPr>
            <w:r>
              <w:rPr>
                <w:rFonts w:ascii="Courier New" w:cs="Courier New" w:eastAsia="Courier New" w:hAnsi="Courier New"/>
                <w:sz w:val="18"/>
                <w:szCs w:val="18"/>
                <w:color w:val="auto"/>
              </w:rPr>
              <w:t>Fiduciary Trust International LLC:</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bl>
    <w:p>
      <w:pPr>
        <w:spacing w:after="0" w:line="385" w:lineRule="exact"/>
        <w:rPr>
          <w:sz w:val="20"/>
          <w:szCs w:val="20"/>
          <w:color w:val="auto"/>
        </w:rPr>
      </w:pPr>
    </w:p>
    <w:p>
      <w:pPr>
        <w:ind w:left="1720" w:right="3559" w:hanging="812"/>
        <w:spacing w:after="0" w:line="595" w:lineRule="auto"/>
        <w:tabs>
          <w:tab w:leader="none" w:pos="165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 w:lineRule="exact"/>
        <w:rPr>
          <w:rFonts w:ascii="Courier New" w:cs="Courier New" w:eastAsia="Courier New" w:hAnsi="Courier New"/>
          <w:sz w:val="18"/>
          <w:szCs w:val="18"/>
          <w:color w:val="auto"/>
        </w:rPr>
      </w:pPr>
    </w:p>
    <w:p>
      <w:pPr>
        <w:ind w:left="1660" w:hanging="852"/>
        <w:spacing w:after="0"/>
        <w:tabs>
          <w:tab w:leader="none" w:pos="1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9" w:lineRule="exact"/>
        <w:rPr>
          <w:sz w:val="20"/>
          <w:szCs w:val="20"/>
          <w:color w:val="auto"/>
        </w:rPr>
      </w:pPr>
    </w:p>
    <w:tbl>
      <w:tblPr>
        <w:tblLayout w:type="fixed"/>
        <w:tblInd w:w="1600" w:type="dxa"/>
        <w:tblCellMar>
          <w:top w:w="0" w:type="dxa"/>
          <w:left w:w="0" w:type="dxa"/>
          <w:bottom w:w="0" w:type="dxa"/>
          <w:right w:w="0" w:type="dxa"/>
        </w:tblCellMar>
      </w:tblPr>
      <w:tr>
        <w:trPr>
          <w:trHeight w:val="3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639"/>
          </w:cols>
          <w:pgMar w:left="820" w:top="849" w:right="1440" w:bottom="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3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3380" w:type="dxa"/>
            <w:vAlign w:val="bottom"/>
          </w:tcPr>
          <w:p>
            <w:pPr>
              <w:ind w:left="1060"/>
              <w:spacing w:after="0"/>
              <w:rPr>
                <w:sz w:val="20"/>
                <w:szCs w:val="20"/>
                <w:color w:val="auto"/>
              </w:rPr>
            </w:pPr>
            <w:r>
              <w:rPr>
                <w:rFonts w:ascii="Courier New" w:cs="Courier New" w:eastAsia="Courier New" w:hAnsi="Courier New"/>
                <w:sz w:val="18"/>
                <w:szCs w:val="18"/>
                <w:color w:val="auto"/>
              </w:rPr>
              <w:t>13G</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Page 8 of 13</w:t>
            </w:r>
          </w:p>
        </w:tc>
      </w:tr>
      <w:tr>
        <w:trPr>
          <w:trHeight w:val="527"/>
        </w:trPr>
        <w:tc>
          <w:tcPr>
            <w:tcW w:w="644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Advisers, Inc.:</w:t>
            </w:r>
          </w:p>
        </w:tc>
        <w:tc>
          <w:tcPr>
            <w:tcW w:w="252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211,959</w:t>
            </w:r>
          </w:p>
        </w:tc>
      </w:tr>
      <w:tr>
        <w:trPr>
          <w:trHeight w:val="459"/>
        </w:trPr>
        <w:tc>
          <w:tcPr>
            <w:tcW w:w="644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Fiduciary Trust International LLC:</w:t>
            </w:r>
          </w:p>
        </w:tc>
        <w:tc>
          <w:tcPr>
            <w:tcW w:w="252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50</w:t>
            </w:r>
          </w:p>
        </w:tc>
      </w:tr>
    </w:tbl>
    <w:p>
      <w:pPr>
        <w:spacing w:after="0" w:line="169" w:lineRule="exact"/>
        <w:rPr>
          <w:sz w:val="20"/>
          <w:szCs w:val="20"/>
          <w:color w:val="auto"/>
        </w:rPr>
      </w:pPr>
    </w:p>
    <w:p>
      <w:pPr>
        <w:ind w:left="1640" w:hanging="732"/>
        <w:spacing w:after="0"/>
        <w:tabs>
          <w:tab w:leader="none" w:pos="1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9" w:lineRule="exact"/>
        <w:rPr>
          <w:sz w:val="20"/>
          <w:szCs w:val="20"/>
          <w:color w:val="auto"/>
        </w:rPr>
      </w:pPr>
    </w:p>
    <w:p>
      <w:pPr>
        <w:ind w:left="1720"/>
        <w:spacing w:after="0"/>
        <w:rPr>
          <w:sz w:val="20"/>
          <w:szCs w:val="20"/>
          <w:color w:val="auto"/>
        </w:rPr>
      </w:pPr>
      <w:r>
        <w:rPr>
          <w:rFonts w:ascii="Courier New" w:cs="Courier New" w:eastAsia="Courier New" w:hAnsi="Courier New"/>
          <w:sz w:val="18"/>
          <w:szCs w:val="18"/>
          <w:color w:val="auto"/>
        </w:rPr>
        <w:t>0</w:t>
      </w:r>
    </w:p>
    <w:p>
      <w:pPr>
        <w:spacing w:after="0" w:line="2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69" w:lineRule="exact"/>
        <w:rPr>
          <w:sz w:val="20"/>
          <w:szCs w:val="20"/>
          <w:color w:val="auto"/>
        </w:rPr>
      </w:pPr>
    </w:p>
    <w:p>
      <w:pPr>
        <w:ind w:left="9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900" w:right="619"/>
        <w:spacing w:after="0" w:line="29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20" w:lineRule="exact"/>
        <w:rPr>
          <w:sz w:val="20"/>
          <w:szCs w:val="20"/>
          <w:color w:val="auto"/>
        </w:rPr>
      </w:pPr>
    </w:p>
    <w:p>
      <w:pPr>
        <w:ind w:left="900" w:right="1299" w:hanging="899"/>
        <w:spacing w:after="0" w:line="387"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4"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5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37"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249555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1132" w:right="1440" w:bottom="1440" w:gutter="0" w:footer="0" w:header="0"/>
        </w:sectPr>
      </w:pPr>
    </w:p>
    <w:bookmarkStart w:id="10" w:name="page11"/>
    <w:bookmarkEnd w:id="10"/>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69" w:lineRule="exact"/>
        <w:rPr>
          <w:sz w:val="20"/>
          <w:szCs w:val="20"/>
          <w:color w:val="auto"/>
        </w:rPr>
      </w:pPr>
    </w:p>
    <w:p>
      <w:pPr>
        <w:ind w:right="109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0"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Joint Filing Agreement</w:t>
      </w:r>
    </w:p>
    <w:p>
      <w:pPr>
        <w:spacing w:after="0" w:line="21" w:lineRule="exact"/>
        <w:rPr>
          <w:sz w:val="20"/>
          <w:szCs w:val="20"/>
          <w:color w:val="auto"/>
        </w:rPr>
      </w:pPr>
    </w:p>
    <w:p>
      <w:pPr>
        <w:ind w:right="1759"/>
        <w:spacing w:after="0" w:line="259" w:lineRule="exact"/>
        <w:rPr>
          <w:sz w:val="20"/>
          <w:szCs w:val="20"/>
          <w:color w:val="auto"/>
        </w:rPr>
      </w:pPr>
      <w:r>
        <w:rPr>
          <w:rFonts w:ascii="Courier New" w:cs="Courier New" w:eastAsia="Courier New" w:hAnsi="Courier New"/>
          <w:sz w:val="17"/>
          <w:szCs w:val="17"/>
          <w:color w:val="auto"/>
        </w:rPr>
        <w:t xml:space="preserve">Exhibit B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Limited Powers of Attorney for Section 13 Reporting Obligations Exhibit C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Item 7 Identification and Classification of Subsidiaries</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tab/>
        <w:t>January 24, 2023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Lori A. Weber</w:t>
      </w:r>
    </w:p>
    <w:p>
      <w:pPr>
        <w:spacing w:after="0" w:line="8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700" w:right="17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700" w:right="13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187325</wp:posOffset>
            </wp:positionV>
            <wp:extent cx="71532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11" w:name="page12"/>
    <w:bookmarkEnd w:id="11"/>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right="499"/>
        <w:spacing w:after="0" w:line="255" w:lineRule="exact"/>
        <w:rPr>
          <w:sz w:val="20"/>
          <w:szCs w:val="20"/>
          <w:color w:val="auto"/>
        </w:rPr>
      </w:pPr>
      <w:r>
        <w:rPr>
          <w:rFonts w:ascii="Courier New" w:cs="Courier New" w:eastAsia="Courier New" w:hAnsi="Courier New"/>
          <w:sz w:val="17"/>
          <w:szCs w:val="17"/>
          <w:color w:val="auto"/>
        </w:rPr>
        <w:t>In accordance with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IN WITNESS WHEREOF, the undersigned have executed this agreement on</w:t>
      </w:r>
      <w:r>
        <w:rPr>
          <w:sz w:val="20"/>
          <w:szCs w:val="20"/>
          <w:color w:val="auto"/>
        </w:rPr>
        <w:tab/>
      </w:r>
      <w:r>
        <w:rPr>
          <w:rFonts w:ascii="Courier New" w:cs="Courier New" w:eastAsia="Courier New" w:hAnsi="Courier New"/>
          <w:sz w:val="17"/>
          <w:szCs w:val="17"/>
          <w:color w:val="auto"/>
        </w:rPr>
        <w:t>January 24, 2023.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 Weber</w:t>
      </w:r>
    </w:p>
    <w:p>
      <w:pPr>
        <w:spacing w:after="0" w:line="71"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800" w:right="16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800" w:right="12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187325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12" w:name="page13"/>
    <w:bookmarkEnd w:id="12"/>
    <w:p>
      <w:pPr>
        <w:ind w:left="300"/>
        <w:spacing w:after="0"/>
        <w:tabs>
          <w:tab w:leader="none" w:pos="4400" w:val="left"/>
          <w:tab w:leader="none" w:pos="79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39" w:firstLine="211"/>
        <w:spacing w:after="0" w:line="229"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fact, with full power and authority as hereinafter described on behalf of and in the name, place and stead of the undersigned to:</w:t>
      </w:r>
    </w:p>
    <w:p>
      <w:pPr>
        <w:spacing w:after="0" w:line="3" w:lineRule="exact"/>
        <w:rPr>
          <w:sz w:val="20"/>
          <w:szCs w:val="20"/>
          <w:color w:val="auto"/>
        </w:rPr>
      </w:pPr>
    </w:p>
    <w:p>
      <w:pPr>
        <w:ind w:right="259" w:firstLine="508"/>
        <w:spacing w:after="0" w:line="230" w:lineRule="exact"/>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259" w:firstLine="508"/>
        <w:spacing w:after="0" w:line="270" w:lineRule="auto"/>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139" w:firstLine="508"/>
        <w:spacing w:after="0" w:line="229" w:lineRule="exact"/>
        <w:tabs>
          <w:tab w:leader="none" w:pos="81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39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23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3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339" w:firstLine="508"/>
        <w:spacing w:after="0" w:line="286" w:lineRule="auto"/>
        <w:tabs>
          <w:tab w:leader="none" w:pos="816"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23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5" w:lineRule="exact"/>
        <w:rPr>
          <w:rFonts w:ascii="Courier New" w:cs="Courier New" w:eastAsia="Courier New" w:hAnsi="Courier New"/>
          <w:sz w:val="17"/>
          <w:szCs w:val="17"/>
          <w:color w:val="auto"/>
        </w:rPr>
      </w:pPr>
    </w:p>
    <w:p>
      <w:pPr>
        <w:ind w:right="47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6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506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229235</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1092" w:right="1440" w:bottom="1440" w:gutter="0" w:footer="0" w:header="0"/>
        </w:sectPr>
      </w:pPr>
    </w:p>
    <w:bookmarkStart w:id="13" w:name="page14"/>
    <w:bookmarkEnd w:id="13"/>
    <w:p>
      <w:pPr>
        <w:ind w:left="300"/>
        <w:spacing w:after="0"/>
        <w:tabs>
          <w:tab w:leader="none" w:pos="4400" w:val="left"/>
          <w:tab w:leader="none" w:pos="798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13</w:t>
      </w:r>
    </w:p>
    <w:p>
      <w:pPr>
        <w:spacing w:after="0" w:line="200" w:lineRule="exact"/>
        <w:rPr>
          <w:sz w:val="20"/>
          <w:szCs w:val="20"/>
          <w:color w:val="auto"/>
        </w:rPr>
      </w:pPr>
    </w:p>
    <w:p>
      <w:pPr>
        <w:spacing w:after="0" w:line="312"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39" w:firstLine="211"/>
        <w:spacing w:after="0" w:line="229"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fact, with full power and authority as hereinafter described on behalf of and in the name, place and stead of the undersigned to:</w:t>
      </w:r>
    </w:p>
    <w:p>
      <w:pPr>
        <w:spacing w:after="0" w:line="3" w:lineRule="exact"/>
        <w:rPr>
          <w:sz w:val="20"/>
          <w:szCs w:val="20"/>
          <w:color w:val="auto"/>
        </w:rPr>
      </w:pPr>
    </w:p>
    <w:p>
      <w:pPr>
        <w:ind w:right="259" w:firstLine="508"/>
        <w:spacing w:after="0" w:line="230" w:lineRule="exact"/>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259" w:firstLine="508"/>
        <w:spacing w:after="0" w:line="270" w:lineRule="auto"/>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139" w:firstLine="508"/>
        <w:spacing w:after="0" w:line="229" w:lineRule="exact"/>
        <w:tabs>
          <w:tab w:leader="none" w:pos="816"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39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23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3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339" w:firstLine="508"/>
        <w:spacing w:after="0" w:line="286" w:lineRule="auto"/>
        <w:tabs>
          <w:tab w:leader="none" w:pos="816"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23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5" w:lineRule="exact"/>
        <w:rPr>
          <w:rFonts w:ascii="Courier New" w:cs="Courier New" w:eastAsia="Courier New" w:hAnsi="Courier New"/>
          <w:sz w:val="17"/>
          <w:szCs w:val="17"/>
          <w:color w:val="auto"/>
        </w:rPr>
      </w:pPr>
    </w:p>
    <w:p>
      <w:pPr>
        <w:ind w:right="47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6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506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229235</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109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04"/>
        </w:trPr>
        <w:tc>
          <w:tcPr>
            <w:tcW w:w="3860" w:type="dxa"/>
            <w:vAlign w:val="bottom"/>
          </w:tcPr>
          <w:p>
            <w:pPr>
              <w:ind w:left="140"/>
              <w:spacing w:after="0"/>
              <w:rPr>
                <w:sz w:val="20"/>
                <w:szCs w:val="20"/>
                <w:color w:val="auto"/>
              </w:rPr>
            </w:pPr>
            <w:r>
              <w:rPr>
                <w:rFonts w:ascii="Courier New" w:cs="Courier New" w:eastAsia="Courier New" w:hAnsi="Courier New"/>
                <w:sz w:val="18"/>
                <w:szCs w:val="18"/>
                <w:color w:val="auto"/>
              </w:rPr>
              <w:t>CUSIP NO. G48833118</w:t>
            </w:r>
          </w:p>
        </w:tc>
        <w:tc>
          <w:tcPr>
            <w:tcW w:w="1260" w:type="dxa"/>
            <w:vAlign w:val="bottom"/>
          </w:tcPr>
          <w:p>
            <w:pPr>
              <w:ind w:left="400"/>
              <w:spacing w:after="0"/>
              <w:rPr>
                <w:sz w:val="20"/>
                <w:szCs w:val="20"/>
                <w:color w:val="auto"/>
              </w:rPr>
            </w:pPr>
            <w:r>
              <w:rPr>
                <w:rFonts w:ascii="Courier New" w:cs="Courier New" w:eastAsia="Courier New" w:hAnsi="Courier New"/>
                <w:sz w:val="18"/>
                <w:szCs w:val="18"/>
                <w:color w:val="auto"/>
              </w:rPr>
              <w:t>13G</w:t>
            </w:r>
          </w:p>
        </w:tc>
        <w:tc>
          <w:tcPr>
            <w:tcW w:w="4080" w:type="dxa"/>
            <w:vAlign w:val="bottom"/>
          </w:tcPr>
          <w:p>
            <w:pPr>
              <w:ind w:left="2720"/>
              <w:spacing w:after="0"/>
              <w:rPr>
                <w:sz w:val="20"/>
                <w:szCs w:val="20"/>
                <w:color w:val="auto"/>
              </w:rPr>
            </w:pPr>
            <w:r>
              <w:rPr>
                <w:rFonts w:ascii="Courier New" w:cs="Courier New" w:eastAsia="Courier New" w:hAnsi="Courier New"/>
                <w:sz w:val="18"/>
                <w:szCs w:val="18"/>
                <w:color w:val="auto"/>
                <w:w w:val="95"/>
              </w:rPr>
              <w:t>Page 13 of 13</w:t>
            </w:r>
          </w:p>
        </w:tc>
      </w:tr>
      <w:tr>
        <w:trPr>
          <w:trHeight w:val="716"/>
        </w:trPr>
        <w:tc>
          <w:tcPr>
            <w:tcW w:w="3860" w:type="dxa"/>
            <w:vAlign w:val="bottom"/>
          </w:tcPr>
          <w:p>
            <w:pPr>
              <w:ind w:left="140"/>
              <w:spacing w:after="0"/>
              <w:rPr>
                <w:sz w:val="20"/>
                <w:szCs w:val="20"/>
                <w:color w:val="auto"/>
              </w:rPr>
            </w:pPr>
            <w:r>
              <w:rPr>
                <w:rFonts w:ascii="Courier New" w:cs="Courier New" w:eastAsia="Courier New" w:hAnsi="Courier New"/>
                <w:sz w:val="18"/>
                <w:szCs w:val="18"/>
                <w:color w:val="auto"/>
              </w:rPr>
              <w:t>EXHIBIT C</w:t>
            </w: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13"/>
        </w:trPr>
        <w:tc>
          <w:tcPr>
            <w:tcW w:w="3860" w:type="dxa"/>
            <w:vAlign w:val="bottom"/>
          </w:tcPr>
          <w:p>
            <w:pPr>
              <w:ind w:left="140"/>
              <w:spacing w:after="0"/>
              <w:rPr>
                <w:sz w:val="20"/>
                <w:szCs w:val="20"/>
                <w:color w:val="auto"/>
              </w:rPr>
            </w:pPr>
            <w:r>
              <w:rPr>
                <w:rFonts w:ascii="Courier New" w:cs="Courier New" w:eastAsia="Courier New" w:hAnsi="Courier New"/>
                <w:sz w:val="18"/>
                <w:szCs w:val="18"/>
                <w:color w:val="auto"/>
              </w:rPr>
              <w:t>Franklin Advisers, Inc.</w:t>
            </w:r>
          </w:p>
        </w:tc>
        <w:tc>
          <w:tcPr>
            <w:tcW w:w="1260" w:type="dxa"/>
            <w:vAlign w:val="bottom"/>
          </w:tcPr>
          <w:p>
            <w:pPr>
              <w:spacing w:after="0"/>
              <w:rPr>
                <w:sz w:val="24"/>
                <w:szCs w:val="24"/>
                <w:color w:val="auto"/>
              </w:rPr>
            </w:pPr>
          </w:p>
        </w:tc>
        <w:tc>
          <w:tcPr>
            <w:tcW w:w="4080" w:type="dxa"/>
            <w:vAlign w:val="bottom"/>
          </w:tcPr>
          <w:p>
            <w:pPr>
              <w:ind w:left="720"/>
              <w:spacing w:after="0"/>
              <w:rPr>
                <w:sz w:val="20"/>
                <w:szCs w:val="20"/>
                <w:color w:val="auto"/>
              </w:rPr>
            </w:pPr>
            <w:r>
              <w:rPr>
                <w:rFonts w:ascii="Courier New" w:cs="Courier New" w:eastAsia="Courier New" w:hAnsi="Courier New"/>
                <w:sz w:val="18"/>
                <w:szCs w:val="18"/>
                <w:color w:val="auto"/>
              </w:rPr>
              <w:t>Item 3 Classification: 3(e)</w:t>
            </w:r>
          </w:p>
        </w:tc>
      </w:tr>
      <w:tr>
        <w:trPr>
          <w:trHeight w:val="513"/>
        </w:trPr>
        <w:tc>
          <w:tcPr>
            <w:tcW w:w="3860" w:type="dxa"/>
            <w:vAlign w:val="bottom"/>
          </w:tcPr>
          <w:p>
            <w:pPr>
              <w:spacing w:after="0"/>
              <w:rPr>
                <w:sz w:val="20"/>
                <w:szCs w:val="20"/>
                <w:color w:val="auto"/>
              </w:rPr>
            </w:pPr>
            <w:r>
              <w:rPr>
                <w:rFonts w:ascii="Courier New" w:cs="Courier New" w:eastAsia="Courier New" w:hAnsi="Courier New"/>
                <w:sz w:val="18"/>
                <w:szCs w:val="18"/>
                <w:color w:val="auto"/>
              </w:rPr>
              <w:t>Fiduciary Trust International LLC</w:t>
            </w:r>
          </w:p>
        </w:tc>
        <w:tc>
          <w:tcPr>
            <w:tcW w:w="1260" w:type="dxa"/>
            <w:vAlign w:val="bottom"/>
          </w:tcPr>
          <w:p>
            <w:pPr>
              <w:spacing w:after="0"/>
              <w:rPr>
                <w:sz w:val="24"/>
                <w:szCs w:val="24"/>
                <w:color w:val="auto"/>
              </w:rPr>
            </w:pPr>
          </w:p>
        </w:tc>
        <w:tc>
          <w:tcPr>
            <w:tcW w:w="4080" w:type="dxa"/>
            <w:vAlign w:val="bottom"/>
          </w:tcPr>
          <w:p>
            <w:pPr>
              <w:ind w:left="56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9779"/>
      </w:cols>
      <w:pgMar w:left="680" w:top="10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decimal"/>
      <w:start w:val="7"/>
    </w:lvl>
  </w:abstractNum>
  <w:abstractNum w:abstractNumId="7">
    <w:nsid w:val="6763845E"/>
    <w:multiLevelType w:val="hybridMultilevel"/>
    <w:lvl w:ilvl="0">
      <w:lvlJc w:val="left"/>
      <w:lvlText w:val="%1."/>
      <w:numFmt w:val="decimal"/>
      <w:start w:val="8"/>
    </w:lvl>
  </w:abstractNum>
  <w:abstractNum w:abstractNumId="8">
    <w:nsid w:val="75A2A8D4"/>
    <w:multiLevelType w:val="hybridMultilevel"/>
    <w:lvl w:ilvl="0">
      <w:lvlJc w:val="left"/>
      <w:lvlText w:val="%1."/>
      <w:numFmt w:val="decimal"/>
      <w:start w:val="9"/>
    </w:lvl>
  </w:abstractNum>
  <w:abstractNum w:abstractNumId="9">
    <w:nsid w:val="8EDBDAB"/>
    <w:multiLevelType w:val="hybridMultilevel"/>
    <w:lvl w:ilvl="0">
      <w:lvlJc w:val="left"/>
      <w:lvlText w:val="%1."/>
      <w:numFmt w:val="decimal"/>
      <w:start w:val="10"/>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lvl w:ilvl="1">
      <w:lvlJc w:val="left"/>
      <w:lvlText w:val="(%2)"/>
      <w:numFmt w:val="lowerLetter"/>
      <w:start w:val="2"/>
    </w:lvl>
  </w:abstractNum>
  <w:abstractNum w:abstractNumId="12">
    <w:nsid w:val="B03E0C6"/>
    <w:multiLevelType w:val="hybridMultilevel"/>
    <w:lvl w:ilvl="0">
      <w:lvlJc w:val="left"/>
      <w:lvlText w:val="%1."/>
      <w:numFmt w:val="decimal"/>
      <w:start w:val="3"/>
    </w:lvl>
    <w:lvl w:ilvl="1">
      <w:lvlJc w:val="left"/>
      <w:lvlText w:val="%2"/>
      <w:numFmt w:val="lowerLetter"/>
      <w:start w:val="1"/>
    </w:lvl>
  </w:abstractNum>
  <w:abstractNum w:abstractNumId="13">
    <w:nsid w:val="189A769B"/>
    <w:multiLevelType w:val="hybridMultilevel"/>
    <w:lvl w:ilvl="0">
      <w:lvlJc w:val="left"/>
      <w:lvlText w:val="%1"/>
      <w:numFmt w:val="decimal"/>
      <w:start w:val="1"/>
    </w:lvl>
    <w:lvl w:ilvl="1">
      <w:lvlJc w:val="left"/>
      <w:lvlText w:val="%2."/>
      <w:numFmt w:val="decimal"/>
      <w:start w:val="5"/>
    </w:lvl>
  </w:abstractNum>
  <w:abstractNum w:abstractNumId="14">
    <w:nsid w:val="54E49EB4"/>
    <w:multiLevelType w:val="hybridMultilevel"/>
    <w:lvl w:ilvl="0">
      <w:lvlJc w:val="left"/>
      <w:lvlText w:val="%1."/>
      <w:numFmt w:val="decimal"/>
      <w:start w:val="9"/>
    </w:lvl>
    <w:lvl w:ilvl="1">
      <w:lvlJc w:val="left"/>
      <w:lvlText w:val="%2"/>
      <w:numFmt w:val="decimal"/>
      <w:start w:val="1"/>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2"/>
    </w:lvl>
  </w:abstractNum>
  <w:abstractNum w:abstractNumId="18">
    <w:nsid w:val="2901D82"/>
    <w:multiLevelType w:val="hybridMultilevel"/>
    <w:lvl w:ilvl="0">
      <w:lvlJc w:val="left"/>
      <w:lvlText w:val="%1."/>
      <w:numFmt w:val="decimal"/>
      <w:start w:val="3"/>
    </w:lvl>
    <w:lvl w:ilvl="1">
      <w:lvlJc w:val="left"/>
      <w:lvlText w:val="%2"/>
      <w:numFmt w:val="lowerLetter"/>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9"/>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2"/>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3"/>
    </w:lvl>
  </w:abstractNum>
  <w:abstractNum w:abstractNumId="27">
    <w:nsid w:val="3006C83E"/>
    <w:multiLevelType w:val="hybridMultilevel"/>
    <w:lvl w:ilvl="0">
      <w:lvlJc w:val="left"/>
      <w:lvlText w:val="%1"/>
      <w:numFmt w:val="lowerLetter"/>
      <w:start w:val="1"/>
    </w:lvl>
    <w:lvl w:ilvl="1">
      <w:lvlJc w:val="left"/>
      <w:lvlText w:val="(%2)"/>
      <w:numFmt w:val="lowerLetter"/>
      <w:start w:val="35"/>
    </w:lvl>
  </w:abstractNum>
  <w:abstractNum w:abstractNumId="28">
    <w:nsid w:val="614FD4A1"/>
    <w:multiLevelType w:val="hybridMultilevel"/>
    <w:lvl w:ilvl="0">
      <w:lvlJc w:val="left"/>
      <w:lvlText w:val="(%1)"/>
      <w:numFmt w:val="lowerLetter"/>
      <w:start w:val="4"/>
    </w:lvl>
    <w:lvl w:ilvl="1">
      <w:lvlJc w:val="left"/>
      <w:lvlText w:val="%2"/>
      <w:numFmt w:val="lowerLetter"/>
      <w:start w:val="1"/>
    </w:lvl>
  </w:abstractNum>
  <w:abstractNum w:abstractNumId="29">
    <w:nsid w:val="419AC241"/>
    <w:multiLevelType w:val="hybridMultilevel"/>
    <w:lvl w:ilvl="0">
      <w:lvlJc w:val="left"/>
      <w:lvlText w:val="(%1)"/>
      <w:numFmt w:val="lowerLetter"/>
      <w:start w:val="5"/>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3"/>
    </w:lvl>
    <w:lvl w:ilvl="1">
      <w:lvlJc w:val="left"/>
      <w:lvlText w:val="(%2)"/>
      <w:numFmt w:val="lowerLetter"/>
      <w:start w:val="9"/>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2023-02-01T13:12:04Z</dcterms:created>
  <dcterms:modified xsi:type="dcterms:W3CDTF">2023-02-01T13:12:04Z</dcterms:modified>
</cp:coreProperties>
</file>