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4940" w:val="left"/>
          <w:tab w:leader="none" w:pos="82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14</w:t>
      </w:r>
    </w:p>
    <w:p>
      <w:pPr>
        <w:spacing w:after="0" w:line="200" w:lineRule="exact"/>
        <w:rPr>
          <w:sz w:val="24"/>
          <w:szCs w:val="24"/>
          <w:color w:val="auto"/>
        </w:rPr>
      </w:pPr>
    </w:p>
    <w:p>
      <w:pPr>
        <w:spacing w:after="0" w:line="312"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9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(Amendment No. 4)*</w:t>
      </w:r>
    </w:p>
    <w:p>
      <w:pPr>
        <w:spacing w:after="0" w:line="223"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Weatherford International plc</w:t>
      </w:r>
    </w:p>
    <w:p>
      <w:pPr>
        <w:spacing w:after="0" w:line="4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(Name of Issuer)</w:t>
      </w:r>
    </w:p>
    <w:p>
      <w:pPr>
        <w:spacing w:after="0" w:line="250" w:lineRule="exact"/>
        <w:rPr>
          <w:sz w:val="24"/>
          <w:szCs w:val="24"/>
          <w:color w:val="auto"/>
        </w:rPr>
      </w:pPr>
    </w:p>
    <w:p>
      <w:pPr>
        <w:jc w:val="center"/>
        <w:ind w:right="1099"/>
        <w:spacing w:after="0"/>
        <w:rPr>
          <w:sz w:val="20"/>
          <w:szCs w:val="20"/>
          <w:color w:val="auto"/>
        </w:rPr>
      </w:pPr>
      <w:r>
        <w:rPr>
          <w:rFonts w:ascii="Courier New" w:cs="Courier New" w:eastAsia="Courier New" w:hAnsi="Courier New"/>
          <w:sz w:val="18"/>
          <w:szCs w:val="18"/>
          <w:color w:val="auto"/>
        </w:rPr>
        <w:t>Ordinary Shares, $0.001 par value per share</w:t>
      </w:r>
    </w:p>
    <w:p>
      <w:pPr>
        <w:spacing w:after="0" w:line="44"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(Title of Class of Securities)</w:t>
      </w:r>
    </w:p>
    <w:p>
      <w:pPr>
        <w:spacing w:after="0" w:line="250"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8"/>
          <w:szCs w:val="18"/>
          <w:color w:val="auto"/>
        </w:rPr>
        <w:t>G48833118</w:t>
      </w:r>
    </w:p>
    <w:p>
      <w:pPr>
        <w:spacing w:after="0" w:line="58"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(CUSIP Number)</w:t>
      </w:r>
    </w:p>
    <w:p>
      <w:pPr>
        <w:spacing w:after="0" w:line="264"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April 30, 2022</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1" w:lineRule="exact"/>
        <w:rPr>
          <w:sz w:val="24"/>
          <w:szCs w:val="24"/>
          <w:color w:val="auto"/>
        </w:rPr>
      </w:pPr>
    </w:p>
    <w:p>
      <w:pPr>
        <w:jc w:val="both"/>
        <w:ind w:right="8179" w:firstLine="8"/>
        <w:spacing w:after="0" w:line="263" w:lineRule="exact"/>
        <w:tabs>
          <w:tab w:leader="none" w:pos="4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70" w:lineRule="exact"/>
        <w:rPr>
          <w:sz w:val="24"/>
          <w:szCs w:val="24"/>
          <w:color w:val="auto"/>
        </w:rPr>
      </w:pPr>
    </w:p>
    <w:p>
      <w:pPr>
        <w:ind w:right="23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right="33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304165</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471" w:right="1440" w:bottom="1440" w:gutter="0" w:footer="0" w:header="0"/>
        </w:sectPr>
      </w:pPr>
    </w:p>
    <w:bookmarkStart w:id="1" w:name="page2"/>
    <w:bookmarkEnd w:id="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63"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840" w:hanging="632"/>
        <w:spacing w:after="0"/>
        <w:tabs>
          <w:tab w:leader="none" w:pos="8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40" w:lineRule="auto"/>
        <w:tabs>
          <w:tab w:leader="none" w:pos="8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88"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800" w:right="699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32"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6,291,224</w:t>
      </w:r>
    </w:p>
    <w:p>
      <w:pPr>
        <w:ind w:left="840" w:hanging="632"/>
        <w:spacing w:after="0"/>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8.9%</w:t>
      </w:r>
    </w:p>
    <w:p>
      <w:pPr>
        <w:ind w:left="840" w:hanging="632"/>
        <w:spacing w:after="0"/>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2" w:name="page3"/>
    <w:bookmarkEnd w:id="2"/>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4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4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6,291,224</w:t>
      </w:r>
    </w:p>
    <w:p>
      <w:pPr>
        <w:ind w:left="840" w:hanging="632"/>
        <w:spacing w:after="0"/>
        <w:tabs>
          <w:tab w:leader="none" w:pos="8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8.9%</w:t>
      </w:r>
    </w:p>
    <w:p>
      <w:pPr>
        <w:ind w:left="840" w:hanging="632"/>
        <w:spacing w:after="0"/>
        <w:tabs>
          <w:tab w:leader="none" w:pos="8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3" w:name="page4"/>
    <w:bookmarkEnd w:id="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4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4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6,291,224</w:t>
      </w:r>
    </w:p>
    <w:p>
      <w:pPr>
        <w:ind w:left="840" w:hanging="632"/>
        <w:spacing w:after="0"/>
        <w:tabs>
          <w:tab w:leader="none" w:pos="8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8.9%</w:t>
      </w:r>
    </w:p>
    <w:p>
      <w:pPr>
        <w:ind w:left="840" w:hanging="632"/>
        <w:spacing w:after="0"/>
        <w:tabs>
          <w:tab w:leader="none" w:pos="8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4" w:name="page5"/>
    <w:bookmarkEnd w:id="4"/>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63" w:lineRule="auto"/>
        <w:tabs>
          <w:tab w:leader="none" w:pos="8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Advisers, Inc.</w:t>
      </w:r>
    </w:p>
    <w:p>
      <w:pPr>
        <w:ind w:left="840" w:hanging="632"/>
        <w:spacing w:after="0"/>
        <w:tabs>
          <w:tab w:leader="none" w:pos="8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40" w:lineRule="auto"/>
        <w:tabs>
          <w:tab w:leader="none" w:pos="8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56"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6,291,224</w:t>
      </w:r>
    </w:p>
    <w:p>
      <w:pPr>
        <w:ind w:left="800" w:right="6999" w:hanging="592"/>
        <w:spacing w:after="0" w:line="532"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679" w:hanging="592"/>
        <w:spacing w:after="0" w:line="556"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6,291,224</w:t>
      </w:r>
    </w:p>
    <w:p>
      <w:pPr>
        <w:ind w:left="800" w:right="6479" w:hanging="592"/>
        <w:spacing w:after="0" w:line="532"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679" w:hanging="592"/>
        <w:spacing w:after="0" w:line="540"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6,291,224</w:t>
      </w:r>
    </w:p>
    <w:p>
      <w:pPr>
        <w:ind w:left="840" w:hanging="632"/>
        <w:spacing w:after="0"/>
        <w:tabs>
          <w:tab w:leader="none" w:pos="8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8.9%</w:t>
      </w:r>
    </w:p>
    <w:p>
      <w:pPr>
        <w:ind w:left="840" w:hanging="632"/>
        <w:spacing w:after="0"/>
        <w:tabs>
          <w:tab w:leader="none" w:pos="8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5" w:name="page6"/>
    <w:bookmarkEnd w:id="5"/>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40" w:hanging="632"/>
        <w:spacing w:after="0"/>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Weatherford International plc</w:t>
      </w:r>
    </w:p>
    <w:p>
      <w:pPr>
        <w:spacing w:after="0" w:line="242" w:lineRule="exact"/>
        <w:rPr>
          <w:sz w:val="20"/>
          <w:szCs w:val="20"/>
          <w:color w:val="auto"/>
        </w:rPr>
      </w:pPr>
    </w:p>
    <w:p>
      <w:pPr>
        <w:ind w:left="840" w:hanging="632"/>
        <w:spacing w:after="0"/>
        <w:tabs>
          <w:tab w:leader="none" w:pos="8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2000 St. James Place</w:t>
      </w:r>
    </w:p>
    <w:p>
      <w:pPr>
        <w:spacing w:after="0" w:line="4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Houston, TX 77056</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40" w:hanging="632"/>
        <w:spacing w:after="0"/>
        <w:tabs>
          <w:tab w:leader="none" w:pos="8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8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77"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200" w:lineRule="exact"/>
        <w:rPr>
          <w:sz w:val="20"/>
          <w:szCs w:val="20"/>
          <w:color w:val="auto"/>
        </w:rPr>
      </w:pPr>
    </w:p>
    <w:p>
      <w:pPr>
        <w:spacing w:after="0" w:line="339" w:lineRule="exact"/>
        <w:rPr>
          <w:sz w:val="20"/>
          <w:szCs w:val="20"/>
          <w:color w:val="auto"/>
        </w:rPr>
      </w:pPr>
    </w:p>
    <w:p>
      <w:pPr>
        <w:ind w:left="840" w:hanging="632"/>
        <w:spacing w:after="0"/>
        <w:tabs>
          <w:tab w:leader="none" w:pos="8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44"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12"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63"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64" w:lineRule="exact"/>
        <w:rPr>
          <w:sz w:val="20"/>
          <w:szCs w:val="20"/>
          <w:color w:val="auto"/>
        </w:rPr>
      </w:pPr>
    </w:p>
    <w:p>
      <w:pPr>
        <w:ind w:left="1400"/>
        <w:spacing w:after="0" w:line="204" w:lineRule="exact"/>
        <w:tabs>
          <w:tab w:leader="none" w:pos="2960" w:val="left"/>
        </w:tabs>
        <w:rPr>
          <w:sz w:val="20"/>
          <w:szCs w:val="20"/>
          <w:color w:val="auto"/>
        </w:rPr>
      </w:pPr>
      <w:r>
        <w:rPr>
          <w:rFonts w:ascii="Courier New" w:cs="Courier New" w:eastAsia="Courier New" w:hAnsi="Courier New"/>
          <w:sz w:val="18"/>
          <w:szCs w:val="18"/>
          <w:color w:val="auto"/>
        </w:rPr>
        <w:t>San Mateo, CA</w:t>
      </w:r>
      <w:r>
        <w:rPr>
          <w:sz w:val="20"/>
          <w:szCs w:val="20"/>
          <w:color w:val="auto"/>
        </w:rPr>
        <w:tab/>
      </w:r>
      <w:r>
        <w:rPr>
          <w:rFonts w:ascii="Courier New" w:cs="Courier New" w:eastAsia="Courier New" w:hAnsi="Courier New"/>
          <w:sz w:val="17"/>
          <w:szCs w:val="17"/>
          <w:color w:val="auto"/>
        </w:rPr>
        <w:t>94403</w:t>
      </w:r>
      <w:r>
        <w:rPr>
          <w:rFonts w:ascii="MS PGothic" w:cs="MS PGothic" w:eastAsia="MS PGothic" w:hAnsi="MS PGothic"/>
          <w:sz w:val="17"/>
          <w:szCs w:val="17"/>
          <w:color w:val="auto"/>
        </w:rPr>
        <w:t>‑</w:t>
      </w:r>
      <w:r>
        <w:rPr>
          <w:rFonts w:ascii="Courier New" w:cs="Courier New" w:eastAsia="Courier New" w:hAnsi="Courier New"/>
          <w:sz w:val="17"/>
          <w:szCs w:val="17"/>
          <w:color w:val="auto"/>
        </w:rPr>
        <w:t>1906</w:t>
      </w:r>
    </w:p>
    <w:p>
      <w:pPr>
        <w:spacing w:after="0" w:line="277" w:lineRule="exact"/>
        <w:rPr>
          <w:sz w:val="20"/>
          <w:szCs w:val="20"/>
          <w:color w:val="auto"/>
        </w:rPr>
      </w:pPr>
    </w:p>
    <w:p>
      <w:pPr>
        <w:ind w:left="840" w:hanging="632"/>
        <w:spacing w:after="0"/>
        <w:tabs>
          <w:tab w:leader="none" w:pos="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96"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69" w:lineRule="exact"/>
        <w:rPr>
          <w:sz w:val="20"/>
          <w:szCs w:val="20"/>
          <w:color w:val="auto"/>
        </w:rPr>
      </w:pPr>
    </w:p>
    <w:p>
      <w:pPr>
        <w:ind w:left="800" w:right="7019" w:firstLine="8"/>
        <w:spacing w:after="0" w:line="744" w:lineRule="auto"/>
        <w:tabs>
          <w:tab w:leader="none" w:pos="1327"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(iii): USA (iv): California</w:t>
      </w:r>
    </w:p>
    <w:p>
      <w:pPr>
        <w:spacing w:after="0" w:line="2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Ordinary Shares, $0.001 par value per share</w:t>
      </w:r>
    </w:p>
    <w:p>
      <w:pPr>
        <w:spacing w:after="0" w:line="242" w:lineRule="exact"/>
        <w:rPr>
          <w:sz w:val="20"/>
          <w:szCs w:val="20"/>
          <w:color w:val="auto"/>
        </w:rPr>
      </w:pPr>
    </w:p>
    <w:p>
      <w:pPr>
        <w:ind w:left="800" w:right="7739" w:hanging="592"/>
        <w:spacing w:after="0" w:line="710" w:lineRule="auto"/>
        <w:tabs>
          <w:tab w:leader="none" w:pos="832"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84455</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6" w:name="page7"/>
    <w:bookmarkEnd w:id="6"/>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14</w:t>
      </w:r>
    </w:p>
    <w:p>
      <w:pPr>
        <w:spacing w:after="0" w:line="200" w:lineRule="exact"/>
        <w:rPr>
          <w:sz w:val="20"/>
          <w:szCs w:val="20"/>
          <w:color w:val="auto"/>
        </w:rPr>
      </w:pPr>
    </w:p>
    <w:p>
      <w:pPr>
        <w:spacing w:after="0" w:line="284" w:lineRule="exact"/>
        <w:rPr>
          <w:sz w:val="20"/>
          <w:szCs w:val="20"/>
          <w:color w:val="auto"/>
        </w:rPr>
      </w:pPr>
    </w:p>
    <w:p>
      <w:pPr>
        <w:ind w:left="900" w:right="859" w:hanging="799"/>
        <w:spacing w:after="0" w:line="259"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220" w:hanging="412"/>
        <w:spacing w:after="0"/>
        <w:tabs>
          <w:tab w:leader="none" w:pos="1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36"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600" w:right="819" w:hanging="792"/>
        <w:spacing w:after="0" w:line="387" w:lineRule="auto"/>
        <w:tabs>
          <w:tab w:leader="none" w:pos="12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44" w:lineRule="exact"/>
        <w:rPr>
          <w:rFonts w:ascii="Courier New" w:cs="Courier New" w:eastAsia="Courier New" w:hAnsi="Courier New"/>
          <w:sz w:val="18"/>
          <w:szCs w:val="18"/>
          <w:color w:val="auto"/>
        </w:rPr>
      </w:pPr>
    </w:p>
    <w:p>
      <w:pPr>
        <w:ind w:left="1600" w:right="699" w:hanging="792"/>
        <w:spacing w:after="0" w:line="267" w:lineRule="exact"/>
        <w:tabs>
          <w:tab w:leader="none" w:pos="12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90"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40"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49" w:lineRule="exact"/>
        <w:rPr>
          <w:sz w:val="20"/>
          <w:szCs w:val="20"/>
          <w:color w:val="auto"/>
        </w:rPr>
      </w:pPr>
    </w:p>
    <w:p>
      <w:pPr>
        <w:ind w:left="1600" w:right="1759" w:hanging="792"/>
        <w:spacing w:after="0" w:line="267" w:lineRule="exact"/>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168" w:lineRule="exact"/>
        <w:rPr>
          <w:rFonts w:ascii="Courier New" w:cs="Courier New" w:eastAsia="Courier New" w:hAnsi="Courier New"/>
          <w:sz w:val="18"/>
          <w:szCs w:val="18"/>
          <w:color w:val="auto"/>
        </w:rPr>
      </w:pPr>
    </w:p>
    <w:p>
      <w:pPr>
        <w:ind w:left="1600" w:right="599" w:hanging="792"/>
        <w:spacing w:after="0" w:line="387" w:lineRule="auto"/>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600" w:right="639" w:hanging="792"/>
        <w:spacing w:after="0" w:line="254" w:lineRule="exact"/>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43"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90"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41"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 (J).</w:t>
      </w:r>
    </w:p>
    <w:p>
      <w:pPr>
        <w:spacing w:after="0" w:line="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69" w:lineRule="exact"/>
        <w:rPr>
          <w:sz w:val="20"/>
          <w:szCs w:val="20"/>
          <w:color w:val="auto"/>
        </w:rPr>
      </w:pPr>
    </w:p>
    <w:p>
      <w:pPr>
        <w:ind w:left="300" w:right="159"/>
        <w:spacing w:after="0" w:line="234"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71" w:lineRule="exact"/>
        <w:rPr>
          <w:sz w:val="20"/>
          <w:szCs w:val="20"/>
          <w:color w:val="auto"/>
        </w:rPr>
      </w:pPr>
    </w:p>
    <w:p>
      <w:pPr>
        <w:ind w:left="300" w:right="259"/>
        <w:spacing w:after="0" w:line="239"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497840</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694" w:gutter="0" w:footer="0" w:header="0"/>
        </w:sectPr>
      </w:pPr>
    </w:p>
    <w:bookmarkStart w:id="7" w:name="page8"/>
    <w:bookmarkEnd w:id="7"/>
    <w:p>
      <w:pPr>
        <w:spacing w:after="0" w:line="107" w:lineRule="exact"/>
        <w:rPr>
          <w:sz w:val="20"/>
          <w:szCs w:val="20"/>
          <w:color w:val="auto"/>
        </w:rPr>
      </w:pPr>
    </w:p>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14</w:t>
      </w:r>
    </w:p>
    <w:p>
      <w:pPr>
        <w:spacing w:after="0" w:line="269" w:lineRule="exact"/>
        <w:rPr>
          <w:sz w:val="20"/>
          <w:szCs w:val="20"/>
          <w:color w:val="auto"/>
        </w:rPr>
      </w:pPr>
    </w:p>
    <w:p>
      <w:pPr>
        <w:ind w:left="200" w:right="259"/>
        <w:spacing w:after="0" w:line="283"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134" w:lineRule="exact"/>
        <w:rPr>
          <w:sz w:val="20"/>
          <w:szCs w:val="20"/>
          <w:color w:val="auto"/>
        </w:rPr>
      </w:pPr>
    </w:p>
    <w:p>
      <w:pPr>
        <w:jc w:val="both"/>
        <w:ind w:left="200"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left="200" w:right="259"/>
        <w:spacing w:after="0" w:line="235"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71" w:lineRule="exact"/>
        <w:rPr>
          <w:sz w:val="20"/>
          <w:szCs w:val="20"/>
          <w:color w:val="auto"/>
        </w:rPr>
      </w:pPr>
    </w:p>
    <w:p>
      <w:pPr>
        <w:ind w:left="200" w:right="259"/>
        <w:spacing w:after="0" w:line="245"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12" w:lineRule="exact"/>
        <w:rPr>
          <w:sz w:val="20"/>
          <w:szCs w:val="20"/>
          <w:color w:val="auto"/>
        </w:rPr>
      </w:pPr>
    </w:p>
    <w:p>
      <w:pPr>
        <w:ind w:left="1300" w:right="5759" w:hanging="492"/>
        <w:spacing w:after="0" w:line="532" w:lineRule="auto"/>
        <w:tabs>
          <w:tab w:leader="none" w:pos="13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6,291,224</w:t>
      </w:r>
    </w:p>
    <w:p>
      <w:pPr>
        <w:ind w:left="1340" w:hanging="532"/>
        <w:spacing w:after="0"/>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8.9%</w:t>
      </w:r>
    </w:p>
    <w:p>
      <w:pPr>
        <w:spacing w:after="0" w:line="255" w:lineRule="exact"/>
        <w:rPr>
          <w:sz w:val="20"/>
          <w:szCs w:val="20"/>
          <w:color w:val="auto"/>
        </w:rPr>
      </w:pPr>
    </w:p>
    <w:p>
      <w:pPr>
        <w:ind w:left="1340" w:hanging="532"/>
        <w:spacing w:after="0"/>
        <w:tabs>
          <w:tab w:leader="none" w:pos="13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20" w:hanging="412"/>
        <w:spacing w:after="0"/>
        <w:tabs>
          <w:tab w:leader="none" w:pos="172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4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4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86"/>
        </w:trPr>
        <w:tc>
          <w:tcPr>
            <w:tcW w:w="444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6,291,224</w:t>
            </w:r>
          </w:p>
        </w:tc>
      </w:tr>
    </w:tbl>
    <w:p>
      <w:pPr>
        <w:spacing w:after="0" w:line="182" w:lineRule="exact"/>
        <w:rPr>
          <w:sz w:val="20"/>
          <w:szCs w:val="20"/>
          <w:color w:val="auto"/>
        </w:rPr>
      </w:pPr>
    </w:p>
    <w:p>
      <w:pPr>
        <w:ind w:left="1700" w:right="3779" w:hanging="592"/>
        <w:spacing w:after="0" w:line="673" w:lineRule="auto"/>
        <w:tabs>
          <w:tab w:leader="none" w:pos="162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30" w:lineRule="exact"/>
        <w:rPr>
          <w:rFonts w:ascii="Courier New" w:cs="Courier New" w:eastAsia="Courier New" w:hAnsi="Courier New"/>
          <w:sz w:val="18"/>
          <w:szCs w:val="18"/>
          <w:color w:val="auto"/>
        </w:rPr>
      </w:pPr>
    </w:p>
    <w:p>
      <w:pPr>
        <w:ind w:left="1640" w:hanging="632"/>
        <w:spacing w:after="0"/>
        <w:tabs>
          <w:tab w:leader="none" w:pos="1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4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44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444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6,291,224</w:t>
            </w:r>
          </w:p>
        </w:tc>
      </w:tr>
    </w:tbl>
    <w:p>
      <w:pPr>
        <w:sectPr>
          <w:pgSz w:w="11900" w:h="16945" w:orient="portrait"/>
          <w:cols w:equalWidth="0" w:num="1">
            <w:col w:w="9839"/>
          </w:cols>
          <w:pgMar w:left="620" w:top="606" w:right="1440" w:bottom="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464185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14</w:t>
      </w:r>
    </w:p>
    <w:p>
      <w:pPr>
        <w:spacing w:after="0" w:line="309" w:lineRule="exact"/>
        <w:rPr>
          <w:sz w:val="20"/>
          <w:szCs w:val="20"/>
          <w:color w:val="auto"/>
        </w:rPr>
      </w:pPr>
    </w:p>
    <w:p>
      <w:pPr>
        <w:ind w:left="1700" w:right="2359" w:hanging="642"/>
        <w:spacing w:after="0" w:line="572" w:lineRule="auto"/>
        <w:tabs>
          <w:tab w:leader="none" w:pos="168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96" w:lineRule="exact"/>
        <w:rPr>
          <w:sz w:val="20"/>
          <w:szCs w:val="20"/>
          <w:color w:val="auto"/>
        </w:rPr>
      </w:pPr>
    </w:p>
    <w:p>
      <w:pPr>
        <w:ind w:left="11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38"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1100" w:right="399"/>
        <w:spacing w:after="0" w:line="332" w:lineRule="auto"/>
        <w:rPr>
          <w:sz w:val="20"/>
          <w:szCs w:val="20"/>
          <w:color w:val="auto"/>
        </w:rPr>
      </w:pPr>
      <w:r>
        <w:rPr>
          <w:rFonts w:ascii="Courier New" w:cs="Courier New" w:eastAsia="Courier New" w:hAnsi="Courier New"/>
          <w:sz w:val="17"/>
          <w:szCs w:val="17"/>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9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Franklin Income Fund, a series of Franklin Custodian Funds, an</w:t>
      </w:r>
    </w:p>
    <w:p>
      <w:pPr>
        <w:spacing w:after="0" w:line="58" w:lineRule="exact"/>
        <w:rPr>
          <w:sz w:val="20"/>
          <w:szCs w:val="20"/>
          <w:color w:val="auto"/>
        </w:rPr>
      </w:pPr>
    </w:p>
    <w:p>
      <w:pPr>
        <w:ind w:left="1100" w:right="839"/>
        <w:spacing w:after="0" w:line="310" w:lineRule="auto"/>
        <w:rPr>
          <w:sz w:val="20"/>
          <w:szCs w:val="20"/>
          <w:color w:val="auto"/>
        </w:rPr>
      </w:pPr>
      <w:r>
        <w:rPr>
          <w:rFonts w:ascii="Courier New" w:cs="Courier New" w:eastAsia="Courier New" w:hAnsi="Courier New"/>
          <w:sz w:val="18"/>
          <w:szCs w:val="18"/>
          <w:color w:val="auto"/>
        </w:rPr>
        <w:t>investment company registered under the Investment Company Act of 1940, has an interest in 5,584,039 shares, or 7.9%, of the class of securities reported herein.</w:t>
      </w:r>
    </w:p>
    <w:p>
      <w:pPr>
        <w:spacing w:after="0" w:line="352" w:lineRule="exact"/>
        <w:rPr>
          <w:sz w:val="20"/>
          <w:szCs w:val="20"/>
          <w:color w:val="auto"/>
        </w:rPr>
      </w:pPr>
    </w:p>
    <w:p>
      <w:pPr>
        <w:ind w:left="1100" w:right="1299" w:hanging="899"/>
        <w:spacing w:after="0" w:line="38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44"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sectPr>
      </w:pPr>
    </w:p>
    <w:bookmarkStart w:id="10" w:name="page11"/>
    <w:bookmarkEnd w:id="10"/>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839"/>
          </w:cols>
          <w:pgMar w:left="620" w:top="619" w:right="1440" w:bottom="1440" w:gutter="0" w:footer="0" w:header="0"/>
        </w:sectPr>
      </w:pPr>
    </w:p>
    <w:p>
      <w:pPr>
        <w:spacing w:after="0" w:line="282"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69" w:lineRule="exact"/>
        <w:rPr>
          <w:sz w:val="20"/>
          <w:szCs w:val="20"/>
          <w:color w:val="auto"/>
        </w:rPr>
      </w:pPr>
    </w:p>
    <w:p>
      <w:pPr>
        <w:ind w:left="200" w:right="459"/>
        <w:spacing w:after="0" w:line="240"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PGothic" w:cs="MS PGothic" w:eastAsia="MS PGothic" w:hAnsi="MS PGothic"/>
          <w:sz w:val="18"/>
          <w:szCs w:val="18"/>
          <w:color w:val="auto"/>
        </w:rPr>
        <w:t>‑</w:t>
      </w:r>
      <w:r>
        <w:rPr>
          <w:rFonts w:ascii="Courier New" w:cs="Courier New" w:eastAsia="Courier New" w:hAnsi="Courier New"/>
          <w:sz w:val="18"/>
          <w:szCs w:val="18"/>
          <w:color w:val="auto"/>
        </w:rPr>
        <w:t>11.</w:t>
      </w:r>
    </w:p>
    <w:p>
      <w:pPr>
        <w:spacing w:after="0" w:line="173" w:lineRule="exact"/>
        <w:rPr>
          <w:sz w:val="20"/>
          <w:szCs w:val="20"/>
          <w:color w:val="auto"/>
        </w:rPr>
      </w:pPr>
    </w:p>
    <w:p>
      <w:pPr>
        <w:ind w:left="200" w:right="879"/>
        <w:spacing w:after="0" w:line="424"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58"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6" w:lineRule="exact"/>
        <w:rPr>
          <w:sz w:val="20"/>
          <w:szCs w:val="20"/>
          <w:color w:val="auto"/>
        </w:rPr>
      </w:pPr>
    </w:p>
    <w:p>
      <w:pPr>
        <w:ind w:left="1100" w:right="1039"/>
        <w:spacing w:after="0" w:line="384"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5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200"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May 9, 2022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42"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7"/>
          <w:szCs w:val="17"/>
          <w:color w:val="auto"/>
        </w:rPr>
        <w:t>Franklin Custodian Funds on behalf of</w:t>
      </w:r>
    </w:p>
    <w:p>
      <w:pPr>
        <w:spacing w:after="0" w:line="6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Franklin Income Fund</w:t>
      </w:r>
    </w:p>
    <w:p>
      <w:pPr>
        <w:spacing w:after="0" w:line="277"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81"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2" w:lineRule="exact"/>
        <w:rPr>
          <w:sz w:val="20"/>
          <w:szCs w:val="20"/>
          <w:color w:val="auto"/>
        </w:rPr>
      </w:pPr>
    </w:p>
    <w:p>
      <w:pPr>
        <w:ind w:left="960" w:right="167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157" w:lineRule="exact"/>
        <w:rPr>
          <w:sz w:val="20"/>
          <w:szCs w:val="20"/>
          <w:color w:val="auto"/>
        </w:rPr>
      </w:pPr>
    </w:p>
    <w:p>
      <w:pPr>
        <w:ind w:left="98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40"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383540</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19" w:right="1440" w:bottom="1440" w:gutter="0" w:footer="0" w:header="0"/>
          <w:type w:val="continuous"/>
        </w:sectPr>
      </w:pPr>
    </w:p>
    <w:bookmarkStart w:id="11" w:name="page12"/>
    <w:bookmarkEnd w:id="1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839"/>
          </w:cols>
          <w:pgMar w:left="620" w:top="60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left="200" w:right="879"/>
        <w:spacing w:after="0" w:line="250" w:lineRule="exact"/>
        <w:rPr>
          <w:sz w:val="20"/>
          <w:szCs w:val="20"/>
          <w:color w:val="auto"/>
        </w:rPr>
      </w:pPr>
      <w:r>
        <w:rPr>
          <w:rFonts w:ascii="Courier New" w:cs="Courier New" w:eastAsia="Courier New" w:hAnsi="Courier New"/>
          <w:sz w:val="18"/>
          <w:szCs w:val="18"/>
          <w:color w:val="auto"/>
        </w:rPr>
        <w:t>In accordance with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IN WITNESS WHEREOF, the undersigned have executed this agreement on May 9, 2022.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42"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7"/>
          <w:szCs w:val="17"/>
          <w:color w:val="auto"/>
        </w:rPr>
        <w:t>Franklin Custodian Funds on behalf of</w:t>
      </w:r>
    </w:p>
    <w:p>
      <w:pPr>
        <w:spacing w:after="0" w:line="6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Franklin Income Fund</w:t>
      </w:r>
    </w:p>
    <w:p>
      <w:pPr>
        <w:spacing w:after="0" w:line="277"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2" w:lineRule="exact"/>
        <w:rPr>
          <w:sz w:val="20"/>
          <w:szCs w:val="20"/>
          <w:color w:val="auto"/>
        </w:rPr>
      </w:pPr>
    </w:p>
    <w:p>
      <w:pPr>
        <w:ind w:left="960" w:right="167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157" w:lineRule="exact"/>
        <w:rPr>
          <w:sz w:val="20"/>
          <w:szCs w:val="20"/>
          <w:color w:val="auto"/>
        </w:rPr>
      </w:pPr>
    </w:p>
    <w:p>
      <w:pPr>
        <w:ind w:left="98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40"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383540</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12" w:name="page13"/>
    <w:bookmarkEnd w:id="12"/>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pacing w:after="0" w:line="269" w:lineRule="exact"/>
        <w:rPr>
          <w:sz w:val="20"/>
          <w:szCs w:val="20"/>
          <w:color w:val="auto"/>
        </w:rPr>
      </w:pPr>
    </w:p>
    <w:p>
      <w:pPr>
        <w:ind w:left="4580"/>
        <w:spacing w:after="0"/>
        <w:rPr>
          <w:sz w:val="20"/>
          <w:szCs w:val="20"/>
          <w:color w:val="auto"/>
        </w:rPr>
      </w:pPr>
      <w:r>
        <w:rPr>
          <w:rFonts w:ascii="Courier New" w:cs="Courier New" w:eastAsia="Courier New" w:hAnsi="Courier New"/>
          <w:sz w:val="18"/>
          <w:szCs w:val="18"/>
          <w:color w:val="auto"/>
        </w:rPr>
        <w:t>EXHIBIT B</w:t>
      </w:r>
    </w:p>
    <w:p>
      <w:pPr>
        <w:spacing w:after="0" w:line="5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19" w:firstLine="211"/>
        <w:spacing w:after="0" w:line="229"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4" w:lineRule="exact"/>
        <w:rPr>
          <w:sz w:val="20"/>
          <w:szCs w:val="20"/>
          <w:color w:val="auto"/>
        </w:rPr>
      </w:pPr>
    </w:p>
    <w:p>
      <w:pPr>
        <w:ind w:right="159" w:firstLine="508"/>
        <w:spacing w:after="0" w:line="230" w:lineRule="exact"/>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359" w:firstLine="508"/>
        <w:spacing w:after="0" w:line="270" w:lineRule="auto"/>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39" w:firstLine="508"/>
        <w:spacing w:after="0" w:line="229" w:lineRule="exact"/>
        <w:tabs>
          <w:tab w:leader="none" w:pos="81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49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33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1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439" w:firstLine="508"/>
        <w:spacing w:after="0" w:line="286" w:lineRule="auto"/>
        <w:tabs>
          <w:tab w:leader="none" w:pos="816"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119" w:firstLine="500"/>
        <w:spacing w:after="0" w:line="230" w:lineRule="exact"/>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against any loss of any nature whatsoever arising in connection therewith.</w:t>
      </w:r>
    </w:p>
    <w:p>
      <w:pPr>
        <w:ind w:right="15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7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622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383540</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039"/>
          </w:cols>
          <w:pgMar w:left="420" w:top="606" w:right="1440" w:bottom="1440" w:gutter="0" w:footer="0" w:header="0"/>
        </w:sectPr>
      </w:pPr>
    </w:p>
    <w:bookmarkStart w:id="13" w:name="page14"/>
    <w:bookmarkEnd w:id="13"/>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269"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19" w:firstLine="211"/>
        <w:spacing w:after="0" w:line="229"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4" w:lineRule="exact"/>
        <w:rPr>
          <w:sz w:val="20"/>
          <w:szCs w:val="20"/>
          <w:color w:val="auto"/>
        </w:rPr>
      </w:pPr>
    </w:p>
    <w:p>
      <w:pPr>
        <w:ind w:right="159" w:firstLine="508"/>
        <w:spacing w:after="0" w:line="230" w:lineRule="exact"/>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359" w:firstLine="508"/>
        <w:spacing w:after="0" w:line="270" w:lineRule="auto"/>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39" w:firstLine="508"/>
        <w:spacing w:after="0" w:line="229" w:lineRule="exact"/>
        <w:tabs>
          <w:tab w:leader="none" w:pos="816"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49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33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1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439" w:firstLine="508"/>
        <w:spacing w:after="0" w:line="286" w:lineRule="auto"/>
        <w:tabs>
          <w:tab w:leader="none" w:pos="816"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119" w:firstLine="500"/>
        <w:spacing w:after="0" w:line="230" w:lineRule="exact"/>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against any loss of any nature whatsoever arising in connection therewith.</w:t>
      </w:r>
    </w:p>
    <w:p>
      <w:pPr>
        <w:ind w:right="15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7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622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383540</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039"/>
          </w:cols>
          <w:pgMar w:left="420" w:top="606" w:right="1440" w:bottom="1440" w:gutter="0" w:footer="0" w:header="0"/>
        </w:sectPr>
      </w:pPr>
    </w:p>
    <w:bookmarkStart w:id="14" w:name="page15"/>
    <w:bookmarkEnd w:id="14"/>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839"/>
          </w:cols>
          <w:pgMar w:left="620" w:top="606" w:right="1440" w:bottom="1440"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69" w:lineRule="exact"/>
        <w:rPr>
          <w:sz w:val="20"/>
          <w:szCs w:val="20"/>
          <w:color w:val="auto"/>
        </w:rPr>
      </w:pPr>
    </w:p>
    <w:p>
      <w:pPr>
        <w:ind w:left="200"/>
        <w:spacing w:after="0"/>
        <w:tabs>
          <w:tab w:leader="none" w:pos="650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7"/>
          <w:szCs w:val="17"/>
          <w:color w:val="auto"/>
        </w:rPr>
        <w:t>Item 3 Classification: 3(e)</w:t>
      </w:r>
    </w:p>
    <w:sectPr>
      <w:pgSz w:w="11900" w:h="16838" w:orient="portrait"/>
      <w:cols w:equalWidth="0" w:num="1">
        <w:col w:w="9839"/>
      </w:cols>
      <w:pgMar w:left="620" w:top="6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1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lvl w:ilvl="1">
      <w:lvlJc w:val="left"/>
      <w:lvlText w:val="(%2)"/>
      <w:numFmt w:val="lowerLetter"/>
      <w:start w:val="2"/>
    </w:lvl>
  </w:abstractNum>
  <w:abstractNum w:abstractNumId="8">
    <w:nsid w:val="75A2A8D4"/>
    <w:multiLevelType w:val="hybridMultilevel"/>
    <w:lvl w:ilvl="0">
      <w:lvlJc w:val="left"/>
      <w:lvlText w:val="%1."/>
      <w:numFmt w:val="decimal"/>
      <w:start w:val="3"/>
    </w:lvl>
    <w:lvl w:ilvl="1">
      <w:lvlJc w:val="left"/>
      <w:lvlText w:val="%2"/>
      <w:numFmt w:val="lowerLetter"/>
      <w:start w:val="1"/>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1."/>
      <w:numFmt w:val="decimal"/>
      <w:start w:val="1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lvl w:ilvl="1">
      <w:lvlJc w:val="left"/>
      <w:lvlText w:val="(%2)"/>
      <w:numFmt w:val="lowerLetter"/>
      <w:start w:val="2"/>
    </w:lvl>
  </w:abstractNum>
  <w:abstractNum w:abstractNumId="13">
    <w:nsid w:val="189A769B"/>
    <w:multiLevelType w:val="hybridMultilevel"/>
    <w:lvl w:ilvl="0">
      <w:lvlJc w:val="left"/>
      <w:lvlText w:val="%1."/>
      <w:numFmt w:val="decimal"/>
      <w:start w:val="3"/>
    </w:lvl>
    <w:lvl w:ilvl="1">
      <w:lvlJc w:val="left"/>
      <w:lvlText w:val="%2"/>
      <w:numFmt w:val="lowerLetter"/>
      <w:start w:val="1"/>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lvl w:ilvl="1">
      <w:lvlJc w:val="left"/>
      <w:lvlText w:val="(%2)"/>
      <w:numFmt w:val="lowerLetter"/>
      <w:start w:val="2"/>
    </w:lvl>
  </w:abstractNum>
  <w:abstractNum w:abstractNumId="18">
    <w:nsid w:val="2901D82"/>
    <w:multiLevelType w:val="hybridMultilevel"/>
    <w:lvl w:ilvl="0">
      <w:lvlJc w:val="left"/>
      <w:lvlText w:val="%1."/>
      <w:numFmt w:val="decimal"/>
      <w:start w:val="3"/>
    </w:lvl>
    <w:lvl w:ilvl="1">
      <w:lvlJc w:val="left"/>
      <w:lvlText w:val="%2"/>
      <w:numFmt w:val="lowerLetter"/>
      <w:start w:val="1"/>
    </w:lvl>
  </w:abstractNum>
  <w:abstractNum w:abstractNumId="19">
    <w:nsid w:val="3A95F874"/>
    <w:multiLevelType w:val="hybridMultilevel"/>
    <w:lvl w:ilvl="0">
      <w:lvlJc w:val="left"/>
      <w:lvlText w:val="%1."/>
      <w:numFmt w:val="decimal"/>
      <w:start w:val="5"/>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Letter"/>
      <w:start w:val="3"/>
    </w:lvl>
  </w:abstractNum>
  <w:abstractNum w:abstractNumId="26">
    <w:nsid w:val="4516DDE9"/>
    <w:multiLevelType w:val="hybridMultilevel"/>
    <w:lvl w:ilvl="0">
      <w:lvlJc w:val="left"/>
      <w:lvlText w:val="%1"/>
      <w:numFmt w:val="lowerLetter"/>
      <w:start w:val="1"/>
    </w:lvl>
    <w:lvl w:ilvl="1">
      <w:lvlJc w:val="left"/>
      <w:lvlText w:val="(%2)"/>
      <w:numFmt w:val="lowerLetter"/>
      <w:start w:val="35"/>
    </w:lvl>
  </w:abstractNum>
  <w:abstractNum w:abstractNumId="27">
    <w:nsid w:val="3006C83E"/>
    <w:multiLevelType w:val="hybridMultilevel"/>
    <w:lvl w:ilvl="0">
      <w:lvlJc w:val="left"/>
      <w:lvlText w:val="(%1)"/>
      <w:numFmt w:val="lowerLetter"/>
      <w:start w:val="4"/>
    </w:lvl>
    <w:lvl w:ilvl="1">
      <w:lvlJc w:val="left"/>
      <w:lvlText w:val="%2"/>
      <w:numFmt w:val="lowerLetter"/>
      <w:start w:val="1"/>
    </w:lvl>
  </w:abstractNum>
  <w:abstractNum w:abstractNumId="28">
    <w:nsid w:val="614FD4A1"/>
    <w:multiLevelType w:val="hybridMultilevel"/>
    <w:lvl w:ilvl="0">
      <w:lvlJc w:val="left"/>
      <w:lvlText w:val="(%1)"/>
      <w:numFmt w:val="lowerLetter"/>
      <w:start w:val="5"/>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7"/>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3"/>
    </w:lvl>
    <w:lvl w:ilvl="1">
      <w:lvlJc w:val="left"/>
      <w:lvlText w:val="(%2)"/>
      <w:numFmt w:val="lowerLetter"/>
      <w:start w:val="9"/>
    </w:lvl>
  </w:abstractNum>
  <w:abstractNum w:abstractNumId="33">
    <w:nsid w:val="3804823E"/>
    <w:multiLevelType w:val="hybridMultilevel"/>
    <w:lvl w:ilvl="0">
      <w:lvlJc w:val="left"/>
      <w:lvlText w:val="(%1)"/>
      <w:numFmt w:val="lowerRoman"/>
      <w:start w:val="2"/>
    </w:lvl>
  </w:abstractNum>
  <w:abstractNum w:abstractNumId="34">
    <w:nsid w:val="77465F01"/>
    <w:multiLevelType w:val="hybridMultilevel"/>
    <w:lvl w:ilvl="0">
      <w:lvlJc w:val="left"/>
      <w:lvlText w:val="(%1)"/>
      <w:numFmt w:val="lowerRoman"/>
      <w:start w:val="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2022-05-10T11:52:37Z</dcterms:created>
  <dcterms:modified xsi:type="dcterms:W3CDTF">2022-05-10T11:52:37Z</dcterms:modified>
</cp:coreProperties>
</file>