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3"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-234315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-624840</wp:posOffset>
            </wp:positionV>
            <wp:extent cx="57785" cy="6381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8175"/>
                    </a:xfrm>
                    <a:prstGeom prst="rect">
                      <a:avLst/>
                    </a:prstGeom>
                    <a:noFill/>
                  </pic:spPr>
                </pic:pic>
              </a:graphicData>
            </a:graphic>
          </wp:anchor>
        </w:drawing>
        <w:drawing>
          <wp:anchor simplePos="0" relativeHeight="251657728" behindDoc="1" locked="0" layoutInCell="0" allowOverlap="1">
            <wp:simplePos x="0" y="0"/>
            <wp:positionH relativeFrom="column">
              <wp:posOffset>3983990</wp:posOffset>
            </wp:positionH>
            <wp:positionV relativeFrom="paragraph">
              <wp:posOffset>-624840</wp:posOffset>
            </wp:positionV>
            <wp:extent cx="57785" cy="638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817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22860</wp:posOffset>
            </wp:positionV>
            <wp:extent cx="6993890" cy="54336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5433695"/>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Mutschler Jacqueline C</w:t>
        </w:r>
      </w:hyperlink>
    </w:p>
    <w:p>
      <w:pPr>
        <w:spacing w:after="0" w:line="290"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(Last)</w:t>
            </w:r>
          </w:p>
        </w:tc>
        <w:tc>
          <w:tcPr>
            <w:tcW w:w="1100" w:type="dxa"/>
            <w:vAlign w:val="bottom"/>
          </w:tcPr>
          <w:p>
            <w:pPr>
              <w:ind w:left="220"/>
              <w:spacing w:after="0"/>
              <w:rPr>
                <w:sz w:val="20"/>
                <w:szCs w:val="20"/>
                <w:color w:val="auto"/>
              </w:rPr>
            </w:pPr>
            <w:r>
              <w:rPr>
                <w:rFonts w:ascii="Arial" w:cs="Arial" w:eastAsia="Arial" w:hAnsi="Arial"/>
                <w:sz w:val="13"/>
                <w:szCs w:val="13"/>
                <w:color w:val="auto"/>
              </w:rPr>
              <w:t>(First)</w:t>
            </w:r>
          </w:p>
        </w:tc>
        <w:tc>
          <w:tcPr>
            <w:tcW w:w="1520" w:type="dxa"/>
            <w:vAlign w:val="bottom"/>
          </w:tcPr>
          <w:p>
            <w:pPr>
              <w:ind w:left="340"/>
              <w:spacing w:after="0"/>
              <w:rPr>
                <w:sz w:val="20"/>
                <w:szCs w:val="20"/>
                <w:color w:val="auto"/>
              </w:rPr>
            </w:pPr>
            <w:r>
              <w:rPr>
                <w:rFonts w:ascii="Arial" w:cs="Arial" w:eastAsia="Arial" w:hAnsi="Arial"/>
                <w:sz w:val="13"/>
                <w:szCs w:val="13"/>
                <w:color w:val="auto"/>
              </w:rPr>
              <w:t>(Middle)</w:t>
            </w:r>
          </w:p>
        </w:tc>
      </w:tr>
      <w:tr>
        <w:trPr>
          <w:trHeight w:val="267"/>
        </w:trPr>
        <w:tc>
          <w:tcPr>
            <w:tcW w:w="20" w:type="dxa"/>
            <w:vAlign w:val="bottom"/>
          </w:tcPr>
          <w:p>
            <w:pPr>
              <w:spacing w:after="0"/>
              <w:rPr>
                <w:sz w:val="23"/>
                <w:szCs w:val="23"/>
                <w:color w:val="auto"/>
              </w:rPr>
            </w:pPr>
          </w:p>
        </w:tc>
        <w:tc>
          <w:tcPr>
            <w:tcW w:w="21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2000 ST. JAMES PLACE</w:t>
            </w:r>
          </w:p>
        </w:tc>
        <w:tc>
          <w:tcPr>
            <w:tcW w:w="1520" w:type="dxa"/>
            <w:vAlign w:val="bottom"/>
          </w:tcPr>
          <w:p>
            <w:pPr>
              <w:spacing w:after="0"/>
              <w:rPr>
                <w:sz w:val="23"/>
                <w:szCs w:val="23"/>
                <w:color w:val="auto"/>
              </w:rPr>
            </w:pPr>
          </w:p>
        </w:tc>
      </w:tr>
      <w:tr>
        <w:trPr>
          <w:trHeight w:val="200"/>
        </w:trPr>
        <w:tc>
          <w:tcPr>
            <w:tcW w:w="20" w:type="dxa"/>
            <w:vAlign w:val="bottom"/>
          </w:tcPr>
          <w:p>
            <w:pPr>
              <w:spacing w:after="0"/>
              <w:rPr>
                <w:sz w:val="17"/>
                <w:szCs w:val="17"/>
                <w:color w:val="auto"/>
              </w:rPr>
            </w:pPr>
          </w:p>
        </w:tc>
        <w:tc>
          <w:tcPr>
            <w:tcW w:w="1020" w:type="dxa"/>
            <w:vAlign w:val="bottom"/>
            <w:tcBorders>
              <w:bottom w:val="single" w:sz="8" w:color="9A9A9A"/>
            </w:tcBorders>
          </w:tcPr>
          <w:p>
            <w:pPr>
              <w:spacing w:after="0"/>
              <w:rPr>
                <w:sz w:val="17"/>
                <w:szCs w:val="17"/>
                <w:color w:val="auto"/>
              </w:rPr>
            </w:pPr>
          </w:p>
        </w:tc>
        <w:tc>
          <w:tcPr>
            <w:tcW w:w="1100" w:type="dxa"/>
            <w:vAlign w:val="bottom"/>
            <w:tcBorders>
              <w:bottom w:val="single" w:sz="8" w:color="9A9A9A"/>
            </w:tcBorders>
          </w:tcPr>
          <w:p>
            <w:pPr>
              <w:spacing w:after="0"/>
              <w:rPr>
                <w:sz w:val="17"/>
                <w:szCs w:val="17"/>
                <w:color w:val="auto"/>
              </w:rPr>
            </w:pPr>
          </w:p>
        </w:tc>
        <w:tc>
          <w:tcPr>
            <w:tcW w:w="1520" w:type="dxa"/>
            <w:vAlign w:val="bottom"/>
            <w:tcBorders>
              <w:bottom w:val="single" w:sz="8" w:color="9A9A9A"/>
            </w:tcBorders>
          </w:tcPr>
          <w:p>
            <w:pPr>
              <w:spacing w:after="0"/>
              <w:rPr>
                <w:sz w:val="17"/>
                <w:szCs w:val="17"/>
                <w:color w:val="auto"/>
              </w:rPr>
            </w:pPr>
          </w:p>
        </w:tc>
      </w:tr>
      <w:tr>
        <w:trPr>
          <w:trHeight w:val="259"/>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HOUSTON</w:t>
            </w:r>
          </w:p>
        </w:tc>
        <w:tc>
          <w:tcPr>
            <w:tcW w:w="110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TX</w:t>
            </w:r>
          </w:p>
        </w:tc>
        <w:tc>
          <w:tcPr>
            <w:tcW w:w="15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77056</w:t>
            </w:r>
          </w:p>
        </w:tc>
      </w:tr>
      <w:tr>
        <w:trPr>
          <w:trHeight w:val="149"/>
        </w:trPr>
        <w:tc>
          <w:tcPr>
            <w:tcW w:w="20" w:type="dxa"/>
            <w:vAlign w:val="bottom"/>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100" w:type="dxa"/>
            <w:vAlign w:val="bottom"/>
          </w:tcPr>
          <w:p>
            <w:pPr>
              <w:ind w:left="220"/>
              <w:spacing w:after="0"/>
              <w:rPr>
                <w:sz w:val="20"/>
                <w:szCs w:val="20"/>
                <w:color w:val="auto"/>
              </w:rPr>
            </w:pPr>
            <w:r>
              <w:rPr>
                <w:rFonts w:ascii="Arial" w:cs="Arial" w:eastAsia="Arial" w:hAnsi="Arial"/>
                <w:sz w:val="13"/>
                <w:szCs w:val="13"/>
                <w:color w:val="auto"/>
              </w:rPr>
              <w:t>(State)</w:t>
            </w:r>
          </w:p>
        </w:tc>
        <w:tc>
          <w:tcPr>
            <w:tcW w:w="1520" w:type="dxa"/>
            <w:vAlign w:val="bottom"/>
          </w:tcPr>
          <w:p>
            <w:pPr>
              <w:ind w:left="3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6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Weatherford International plc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WFRD</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3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320" w:type="dxa"/>
            <w:vAlign w:val="bottom"/>
            <w:tcBorders>
              <w:bottom w:val="single" w:sz="8" w:color="0000EE"/>
            </w:tcBorders>
          </w:tcPr>
          <w:p>
            <w:pPr>
              <w:spacing w:after="0"/>
              <w:rPr>
                <w:sz w:val="3"/>
                <w:szCs w:val="3"/>
                <w:color w:val="auto"/>
              </w:rPr>
            </w:pPr>
          </w:p>
        </w:tc>
        <w:tc>
          <w:tcPr>
            <w:tcW w:w="1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80"/>
              <w:spacing w:after="0" w:line="159"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320" w:type="dxa"/>
            <w:vAlign w:val="bottom"/>
            <w:tcBorders>
              <w:bottom w:val="single" w:sz="8" w:color="2C2C2C"/>
            </w:tcBorders>
          </w:tcPr>
          <w:p>
            <w:pPr>
              <w:spacing w:after="0"/>
              <w:rPr>
                <w:sz w:val="11"/>
                <w:szCs w:val="11"/>
                <w:color w:val="auto"/>
              </w:rPr>
            </w:pPr>
          </w:p>
        </w:tc>
        <w:tc>
          <w:tcPr>
            <w:tcW w:w="1320" w:type="dxa"/>
            <w:vAlign w:val="bottom"/>
            <w:tcBorders>
              <w:bottom w:val="single" w:sz="8" w:color="2C2C2C"/>
            </w:tcBorders>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7"/>
        </w:trPr>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01/18/2024</w:t>
            </w: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7"/>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320" w:type="dxa"/>
            <w:vAlign w:val="bottom"/>
            <w:tcBorders>
              <w:bottom w:val="single" w:sz="8" w:color="2C2C2C"/>
            </w:tcBorders>
          </w:tcPr>
          <w:p>
            <w:pPr>
              <w:spacing w:after="0"/>
              <w:rPr>
                <w:sz w:val="8"/>
                <w:szCs w:val="8"/>
                <w:color w:val="auto"/>
              </w:rPr>
            </w:pPr>
          </w:p>
        </w:tc>
        <w:tc>
          <w:tcPr>
            <w:tcW w:w="13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2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2"/>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29"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0" w:lineRule="exact"/>
        <w:rPr>
          <w:sz w:val="24"/>
          <w:szCs w:val="24"/>
          <w:color w:val="auto"/>
        </w:rPr>
      </w:pPr>
    </w:p>
    <w:p>
      <w:pPr>
        <w:ind w:left="320" w:right="320"/>
        <w:spacing w:after="0" w:line="246"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2" w:lineRule="exact"/>
        <w:rPr>
          <w:sz w:val="24"/>
          <w:szCs w:val="24"/>
          <w:color w:val="auto"/>
        </w:rPr>
      </w:pPr>
    </w:p>
    <w:p>
      <w:pPr>
        <w:sectPr>
          <w:pgSz w:w="11900" w:h="16838" w:orient="portrait"/>
          <w:cols w:equalWidth="0" w:num="2">
            <w:col w:w="3740" w:space="10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1880" w:type="dxa"/>
            <w:vAlign w:val="bottom"/>
            <w:gridSpan w:val="4"/>
          </w:tcPr>
          <w:p>
            <w:pPr>
              <w:ind w:left="120"/>
              <w:spacing w:after="0" w:line="128"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6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40"/>
              <w:spacing w:after="0" w:line="129"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4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01/18/2024</w:t>
            </w:r>
          </w:p>
        </w:tc>
        <w:tc>
          <w:tcPr>
            <w:tcW w:w="5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right"/>
              <w:ind w:right="324"/>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68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4,101</w:t>
            </w:r>
          </w:p>
        </w:tc>
        <w:tc>
          <w:tcPr>
            <w:tcW w:w="6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38,318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01/18/2024</w:t>
            </w:r>
          </w:p>
        </w:tc>
        <w:tc>
          <w:tcPr>
            <w:tcW w:w="5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right"/>
              <w:ind w:right="344"/>
              <w:spacing w:after="0"/>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1"/>
                <w:szCs w:val="11"/>
                <w:color w:val="008000"/>
              </w:rPr>
              <w:t>(2)</w:t>
            </w:r>
          </w:p>
        </w:tc>
        <w:tc>
          <w:tcPr>
            <w:tcW w:w="68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1,517</w:t>
            </w:r>
          </w:p>
        </w:tc>
        <w:tc>
          <w:tcPr>
            <w:tcW w:w="6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5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94.5</w:t>
            </w:r>
          </w:p>
        </w:tc>
        <w:tc>
          <w:tcPr>
            <w:tcW w:w="130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36,801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0"/>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4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4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gridSpan w:val="2"/>
            <w:vMerge w:val="restart"/>
          </w:tcPr>
          <w:p>
            <w:pPr>
              <w:jc w:val="right"/>
              <w:ind w:right="324"/>
              <w:spacing w:after="0"/>
              <w:rPr>
                <w:sz w:val="20"/>
                <w:szCs w:val="20"/>
                <w:color w:val="auto"/>
              </w:rPr>
            </w:pPr>
            <w:r>
              <w:rPr>
                <w:rFonts w:ascii="Times New Roman" w:cs="Times New Roman" w:eastAsia="Times New Roman" w:hAnsi="Times New Roman"/>
                <w:sz w:val="11"/>
                <w:szCs w:val="11"/>
                <w:color w:val="008000"/>
              </w:rPr>
              <w:t>(1)</w:t>
            </w:r>
          </w:p>
        </w:tc>
        <w:tc>
          <w:tcPr>
            <w:tcW w:w="68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(1)</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4,101</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Share</w:t>
            </w:r>
          </w:p>
        </w:tc>
        <w:tc>
          <w:tcPr>
            <w:tcW w:w="780" w:type="dxa"/>
            <w:vAlign w:val="bottom"/>
            <w:vMerge w:val="continue"/>
          </w:tcPr>
          <w:p>
            <w:pPr>
              <w:spacing w:after="0"/>
              <w:rPr>
                <w:sz w:val="5"/>
                <w:szCs w:val="5"/>
                <w:color w:val="auto"/>
              </w:rPr>
            </w:pPr>
          </w:p>
        </w:tc>
        <w:tc>
          <w:tcPr>
            <w:tcW w:w="1040" w:type="dxa"/>
            <w:vAlign w:val="bottom"/>
            <w:vMerge w:val="restart"/>
          </w:tcPr>
          <w:p>
            <w:pPr>
              <w:jc w:val="right"/>
              <w:ind w:right="140"/>
              <w:spacing w:after="0" w:line="142" w:lineRule="exact"/>
              <w:rPr>
                <w:sz w:val="20"/>
                <w:szCs w:val="20"/>
                <w:color w:val="auto"/>
              </w:rPr>
            </w:pPr>
            <w:r>
              <w:rPr>
                <w:rFonts w:ascii="Times New Roman" w:cs="Times New Roman" w:eastAsia="Times New Roman" w:hAnsi="Times New Roman"/>
                <w:sz w:val="13"/>
                <w:szCs w:val="13"/>
                <w:color w:val="0000FF"/>
              </w:rPr>
              <w:t>01/18/2024</w:t>
            </w:r>
          </w:p>
        </w:tc>
        <w:tc>
          <w:tcPr>
            <w:tcW w:w="1120" w:type="dxa"/>
            <w:vAlign w:val="bottom"/>
          </w:tcPr>
          <w:p>
            <w:pPr>
              <w:spacing w:after="0"/>
              <w:rPr>
                <w:sz w:val="5"/>
                <w:szCs w:val="5"/>
                <w:color w:val="auto"/>
              </w:rPr>
            </w:pPr>
          </w:p>
        </w:tc>
        <w:tc>
          <w:tcPr>
            <w:tcW w:w="74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500" w:type="dxa"/>
            <w:vAlign w:val="bottom"/>
          </w:tcPr>
          <w:p>
            <w:pPr>
              <w:spacing w:after="0"/>
              <w:rPr>
                <w:sz w:val="5"/>
                <w:szCs w:val="5"/>
                <w:color w:val="auto"/>
              </w:rPr>
            </w:pPr>
          </w:p>
        </w:tc>
        <w:tc>
          <w:tcPr>
            <w:tcW w:w="4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4,101</w:t>
            </w:r>
          </w:p>
        </w:tc>
        <w:tc>
          <w:tcPr>
            <w:tcW w:w="78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jc w:val="right"/>
              <w:ind w:right="101"/>
              <w:spacing w:after="0" w:line="142"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gridSpan w:val="2"/>
            <w:vMerge w:val="restart"/>
          </w:tcPr>
          <w:p>
            <w:pPr>
              <w:jc w:val="right"/>
              <w:ind w:right="324"/>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(3)</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2,397</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Share</w:t>
            </w:r>
          </w:p>
        </w:tc>
        <w:tc>
          <w:tcPr>
            <w:tcW w:w="780" w:type="dxa"/>
            <w:vAlign w:val="bottom"/>
            <w:vMerge w:val="continue"/>
          </w:tcPr>
          <w:p>
            <w:pPr>
              <w:spacing w:after="0"/>
              <w:rPr>
                <w:sz w:val="5"/>
                <w:szCs w:val="5"/>
                <w:color w:val="auto"/>
              </w:rPr>
            </w:pPr>
          </w:p>
        </w:tc>
        <w:tc>
          <w:tcPr>
            <w:tcW w:w="1040" w:type="dxa"/>
            <w:vAlign w:val="bottom"/>
            <w:vMerge w:val="restart"/>
          </w:tcPr>
          <w:p>
            <w:pPr>
              <w:jc w:val="right"/>
              <w:ind w:right="140"/>
              <w:spacing w:after="0" w:line="142" w:lineRule="exact"/>
              <w:rPr>
                <w:sz w:val="20"/>
                <w:szCs w:val="20"/>
                <w:color w:val="auto"/>
              </w:rPr>
            </w:pPr>
            <w:r>
              <w:rPr>
                <w:rFonts w:ascii="Times New Roman" w:cs="Times New Roman" w:eastAsia="Times New Roman" w:hAnsi="Times New Roman"/>
                <w:sz w:val="13"/>
                <w:szCs w:val="13"/>
                <w:color w:val="0000FF"/>
              </w:rPr>
              <w:t>01/18/2024</w:t>
            </w:r>
          </w:p>
        </w:tc>
        <w:tc>
          <w:tcPr>
            <w:tcW w:w="1120" w:type="dxa"/>
            <w:vAlign w:val="bottom"/>
          </w:tcPr>
          <w:p>
            <w:pPr>
              <w:spacing w:after="0"/>
              <w:rPr>
                <w:sz w:val="5"/>
                <w:szCs w:val="5"/>
                <w:color w:val="auto"/>
              </w:rPr>
            </w:pPr>
          </w:p>
        </w:tc>
        <w:tc>
          <w:tcPr>
            <w:tcW w:w="74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vMerge w:val="restart"/>
          </w:tcPr>
          <w:p>
            <w:pPr>
              <w:ind w:left="140"/>
              <w:spacing w:after="0" w:line="142" w:lineRule="exact"/>
              <w:rPr>
                <w:sz w:val="20"/>
                <w:szCs w:val="20"/>
                <w:color w:val="auto"/>
              </w:rPr>
            </w:pPr>
            <w:r>
              <w:rPr>
                <w:rFonts w:ascii="Times New Roman" w:cs="Times New Roman" w:eastAsia="Times New Roman" w:hAnsi="Times New Roman"/>
                <w:sz w:val="13"/>
                <w:szCs w:val="13"/>
                <w:color w:val="0000FF"/>
              </w:rPr>
              <w:t>2,397</w:t>
            </w:r>
          </w:p>
        </w:tc>
        <w:tc>
          <w:tcPr>
            <w:tcW w:w="48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jc w:val="right"/>
              <w:spacing w:after="0" w:line="142" w:lineRule="exact"/>
              <w:rPr>
                <w:sz w:val="20"/>
                <w:szCs w:val="20"/>
                <w:color w:val="auto"/>
              </w:rPr>
            </w:pPr>
            <w:r>
              <w:rPr>
                <w:rFonts w:ascii="Times New Roman" w:cs="Times New Roman" w:eastAsia="Times New Roman" w:hAnsi="Times New Roman"/>
                <w:sz w:val="13"/>
                <w:szCs w:val="13"/>
                <w:color w:val="0000FF"/>
              </w:rPr>
              <w:t>2,397</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48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-2193290</wp:posOffset>
            </wp:positionV>
            <wp:extent cx="29210" cy="2198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9837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40" w:right="220" w:firstLine="2"/>
        <w:spacing w:after="0" w:line="254"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vesting of restricted share units ("RSUs") granted on January 18, 2023 pursuant to the Issuer's 2019 Equity Incentive Plan, as amended and restated (the "2019 EIP"). The RSUs vest on the first anniversary of the date of grant.</w:t>
      </w:r>
    </w:p>
    <w:p>
      <w:pPr>
        <w:spacing w:after="0" w:line="18" w:lineRule="exact"/>
        <w:rPr>
          <w:rFonts w:ascii="Times New Roman" w:cs="Times New Roman" w:eastAsia="Times New Roman" w:hAnsi="Times New Roman"/>
          <w:sz w:val="13"/>
          <w:szCs w:val="13"/>
          <w:color w:val="008000"/>
        </w:rPr>
      </w:pPr>
    </w:p>
    <w:p>
      <w:pPr>
        <w:ind w:left="40" w:right="160" w:firstLine="2"/>
        <w:spacing w:after="0" w:line="254"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At the election of the Committee administering the 2019 EIP, the vesting of the RSUs was settled partially in stock and partially in cash. Represents the deemed disposition of the ordinary shares underlying the portion of vested RSUs settled in cash.</w:t>
      </w:r>
    </w:p>
    <w:p>
      <w:pPr>
        <w:spacing w:after="0" w:line="18"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RSUs granted on January 18, 2024 pursuant to the 2019 EIP. The RSUs vest on the first anniversary of the grant date.</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1"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2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Christine M. Morrison by</w:t>
            </w:r>
          </w:p>
        </w:tc>
        <w:tc>
          <w:tcPr>
            <w:tcW w:w="7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w w:val="95"/>
              </w:rPr>
              <w:t>01/22/2024</w:t>
            </w:r>
          </w:p>
        </w:tc>
        <w:tc>
          <w:tcPr>
            <w:tcW w:w="0" w:type="dxa"/>
            <w:vAlign w:val="bottom"/>
          </w:tcPr>
          <w:p>
            <w:pPr>
              <w:spacing w:after="0"/>
              <w:rPr>
                <w:sz w:val="1"/>
                <w:szCs w:val="1"/>
                <w:color w:val="auto"/>
              </w:rPr>
            </w:pPr>
          </w:p>
        </w:tc>
      </w:tr>
      <w:tr>
        <w:trPr>
          <w:trHeight w:val="88"/>
        </w:trPr>
        <w:tc>
          <w:tcPr>
            <w:tcW w:w="1260" w:type="dxa"/>
            <w:vAlign w:val="bottom"/>
            <w:tcBorders>
              <w:top w:val="single" w:sz="8" w:color="auto"/>
              <w:bottom w:val="single" w:sz="8" w:color="auto"/>
            </w:tcBorders>
            <w:vMerge w:val="restart"/>
          </w:tcPr>
          <w:p>
            <w:pPr>
              <w:ind w:left="20"/>
              <w:spacing w:after="0" w:line="186" w:lineRule="exact"/>
              <w:rPr>
                <w:sz w:val="20"/>
                <w:szCs w:val="20"/>
                <w:color w:val="auto"/>
              </w:rPr>
            </w:pPr>
            <w:r>
              <w:rPr>
                <w:rFonts w:ascii="Times New Roman" w:cs="Times New Roman" w:eastAsia="Times New Roman" w:hAnsi="Times New Roman"/>
                <w:sz w:val="17"/>
                <w:szCs w:val="17"/>
                <w:color w:val="0000FF"/>
                <w:w w:val="96"/>
              </w:rPr>
              <w:t>Power of Attorney</w:t>
            </w:r>
          </w:p>
        </w:tc>
        <w:tc>
          <w:tcPr>
            <w:tcW w:w="460" w:type="dxa"/>
            <w:vAlign w:val="bottom"/>
            <w:tcBorders>
              <w:top w:val="single" w:sz="8" w:color="auto"/>
              <w:bottom w:val="single" w:sz="8" w:color="auto"/>
            </w:tcBorders>
            <w:vMerge w:val="restart"/>
          </w:tcPr>
          <w:p>
            <w:pPr>
              <w:spacing w:after="0"/>
              <w:rPr>
                <w:sz w:val="7"/>
                <w:szCs w:val="7"/>
                <w:color w:val="auto"/>
              </w:rPr>
            </w:pPr>
          </w:p>
        </w:tc>
        <w:tc>
          <w:tcPr>
            <w:tcW w:w="48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260" w:type="dxa"/>
            <w:vAlign w:val="bottom"/>
            <w:tcBorders>
              <w:bottom w:val="single" w:sz="8" w:color="auto"/>
            </w:tcBorders>
            <w:vMerge w:val="continue"/>
          </w:tcPr>
          <w:p>
            <w:pPr>
              <w:spacing w:after="0"/>
              <w:rPr>
                <w:sz w:val="7"/>
                <w:szCs w:val="7"/>
                <w:color w:val="auto"/>
              </w:rPr>
            </w:pPr>
          </w:p>
        </w:tc>
        <w:tc>
          <w:tcPr>
            <w:tcW w:w="460" w:type="dxa"/>
            <w:vAlign w:val="bottom"/>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ind w:left="20"/>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ind w:left="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20" w:firstLine="2"/>
        <w:spacing w:after="0" w:line="335"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93080"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2024-01-22T15:42:57Z</dcterms:created>
  <dcterms:modified xsi:type="dcterms:W3CDTF">2024-01-22T15:42:57Z</dcterms:modified>
</cp:coreProperties>
</file>