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0001682885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9"/>
          <w:szCs w:val="19"/>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9"/>
          <w:szCs w:val="19"/>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9"/>
          <w:szCs w:val="19"/>
          <w:color w:val="auto"/>
        </w:rPr>
        <w:t xml:space="preserve"> TEST</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1"/>
          <w:szCs w:val="41"/>
          <w:b w:val="1"/>
          <w:bCs w:val="1"/>
          <w:color w:val="auto"/>
        </w:rPr>
        <w:t>144: Issuer Information</w:t>
      </w:r>
    </w:p>
    <w:p>
      <w:pPr>
        <w:spacing w:after="0" w:line="200" w:lineRule="exact"/>
        <w:rPr>
          <w:sz w:val="24"/>
          <w:szCs w:val="24"/>
          <w:color w:val="auto"/>
        </w:rPr>
      </w:pPr>
    </w:p>
    <w:p>
      <w:pPr>
        <w:spacing w:after="0" w:line="296"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166"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900"/>
        <w:spacing w:after="0" w:line="250" w:lineRule="auto"/>
        <w:rPr>
          <w:sz w:val="20"/>
          <w:szCs w:val="20"/>
          <w:color w:val="auto"/>
        </w:rPr>
      </w:pPr>
      <w:r>
        <w:rPr>
          <w:rFonts w:ascii="Arial" w:cs="Arial" w:eastAsia="Arial" w:hAnsi="Arial"/>
          <w:sz w:val="22"/>
          <w:szCs w:val="22"/>
          <w:color w:val="auto"/>
        </w:rPr>
        <w:t>WEATHERFORD INTERNATIONAL PUBLIC LIMITED COMPANY</w:t>
      </w:r>
    </w:p>
    <w:p>
      <w:pPr>
        <w:spacing w:after="0" w:line="13" w:lineRule="exact"/>
        <w:rPr>
          <w:sz w:val="24"/>
          <w:szCs w:val="24"/>
          <w:color w:val="auto"/>
        </w:rPr>
      </w:pPr>
    </w:p>
    <w:p>
      <w:pPr>
        <w:spacing w:after="0"/>
        <w:rPr>
          <w:sz w:val="20"/>
          <w:szCs w:val="20"/>
          <w:color w:val="auto"/>
        </w:rPr>
      </w:pPr>
      <w:r>
        <w:rPr>
          <w:rFonts w:ascii="Arial" w:cs="Arial" w:eastAsia="Arial" w:hAnsi="Arial"/>
          <w:sz w:val="22"/>
          <w:szCs w:val="22"/>
          <w:color w:val="auto"/>
        </w:rPr>
        <w:t>001-36504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2000 St James Place</w:t>
      </w:r>
    </w:p>
    <w:p>
      <w:pPr>
        <w:spacing w:after="0" w:line="238" w:lineRule="auto"/>
        <w:rPr>
          <w:sz w:val="20"/>
          <w:szCs w:val="20"/>
          <w:color w:val="auto"/>
        </w:rPr>
      </w:pPr>
      <w:r>
        <w:rPr>
          <w:rFonts w:ascii="Arial" w:cs="Arial" w:eastAsia="Arial" w:hAnsi="Arial"/>
          <w:sz w:val="22"/>
          <w:szCs w:val="22"/>
          <w:color w:val="auto"/>
        </w:rPr>
        <w:t>Houston</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77056</w:t>
      </w:r>
    </w:p>
    <w:p>
      <w:pPr>
        <w:spacing w:after="0" w:line="26" w:lineRule="exact"/>
        <w:rPr>
          <w:sz w:val="24"/>
          <w:szCs w:val="24"/>
          <w:color w:val="auto"/>
        </w:rPr>
      </w:pPr>
    </w:p>
    <w:p>
      <w:pPr>
        <w:sectPr>
          <w:pgSz w:w="11900" w:h="16838" w:orient="portrait"/>
          <w:cols w:equalWidth="0" w:num="2">
            <w:col w:w="4620" w:space="580"/>
            <w:col w:w="6040"/>
          </w:cols>
          <w:pgMar w:left="320" w:top="267" w:right="339" w:bottom="350" w:gutter="0" w:footer="0" w:header="0"/>
          <w:type w:val="continuous"/>
        </w:sectPr>
      </w:pPr>
    </w:p>
    <w:tbl>
      <w:tblPr>
        <w:tblLayout w:type="fixed"/>
        <w:tblInd w:w="40" w:type="dxa"/>
        <w:tblCellMar>
          <w:top w:w="0" w:type="dxa"/>
          <w:left w:w="0" w:type="dxa"/>
          <w:bottom w:w="0" w:type="dxa"/>
          <w:right w:w="0" w:type="dxa"/>
        </w:tblCellMar>
      </w:tblPr>
      <w:tr>
        <w:trPr>
          <w:trHeight w:val="274"/>
        </w:trPr>
        <w:tc>
          <w:tcPr>
            <w:tcW w:w="5060" w:type="dxa"/>
            <w:vAlign w:val="bottom"/>
          </w:tcPr>
          <w:p>
            <w:pPr>
              <w:spacing w:after="0"/>
              <w:rPr>
                <w:sz w:val="20"/>
                <w:szCs w:val="20"/>
                <w:color w:val="auto"/>
              </w:rPr>
            </w:pPr>
            <w:r>
              <w:rPr>
                <w:rFonts w:ascii="Arial" w:cs="Arial" w:eastAsia="Arial" w:hAnsi="Arial"/>
                <w:sz w:val="22"/>
                <w:szCs w:val="22"/>
                <w:color w:val="auto"/>
              </w:rPr>
              <w:t>Phone</w:t>
            </w:r>
          </w:p>
        </w:tc>
        <w:tc>
          <w:tcPr>
            <w:tcW w:w="2160" w:type="dxa"/>
            <w:vAlign w:val="bottom"/>
          </w:tcPr>
          <w:p>
            <w:pPr>
              <w:ind w:left="100"/>
              <w:spacing w:after="0"/>
              <w:rPr>
                <w:sz w:val="20"/>
                <w:szCs w:val="20"/>
                <w:color w:val="auto"/>
              </w:rPr>
            </w:pPr>
            <w:r>
              <w:rPr>
                <w:rFonts w:ascii="Arial" w:cs="Arial" w:eastAsia="Arial" w:hAnsi="Arial"/>
                <w:sz w:val="22"/>
                <w:szCs w:val="22"/>
                <w:color w:val="auto"/>
              </w:rPr>
              <w:t>1-713-836-4000</w:t>
            </w:r>
          </w:p>
        </w:tc>
      </w:tr>
      <w:tr>
        <w:trPr>
          <w:trHeight w:val="355"/>
        </w:trPr>
        <w:tc>
          <w:tcPr>
            <w:tcW w:w="5060" w:type="dxa"/>
            <w:vAlign w:val="bottom"/>
          </w:tcPr>
          <w:p>
            <w:pPr>
              <w:spacing w:after="0"/>
              <w:rPr>
                <w:sz w:val="20"/>
                <w:szCs w:val="20"/>
                <w:color w:val="auto"/>
              </w:rPr>
            </w:pPr>
            <w:r>
              <w:rPr>
                <w:rFonts w:ascii="Arial" w:cs="Arial" w:eastAsia="Arial" w:hAnsi="Arial"/>
                <w:sz w:val="22"/>
                <w:szCs w:val="22"/>
                <w:color w:val="auto"/>
                <w:w w:val="89"/>
              </w:rPr>
              <w:t>Name of Person for Whose Account the Securities are To</w:t>
            </w:r>
          </w:p>
        </w:tc>
        <w:tc>
          <w:tcPr>
            <w:tcW w:w="2160" w:type="dxa"/>
            <w:vAlign w:val="bottom"/>
          </w:tcPr>
          <w:p>
            <w:pPr>
              <w:ind w:left="100"/>
              <w:spacing w:after="0"/>
              <w:rPr>
                <w:sz w:val="20"/>
                <w:szCs w:val="20"/>
                <w:color w:val="auto"/>
              </w:rPr>
            </w:pPr>
            <w:r>
              <w:rPr>
                <w:rFonts w:ascii="Arial" w:cs="Arial" w:eastAsia="Arial" w:hAnsi="Arial"/>
                <w:sz w:val="22"/>
                <w:szCs w:val="22"/>
                <w:color w:val="auto"/>
                <w:w w:val="88"/>
              </w:rPr>
              <w:t>Girishchandra Saligram</w:t>
            </w:r>
          </w:p>
        </w:tc>
      </w:tr>
      <w:tr>
        <w:trPr>
          <w:trHeight w:val="226"/>
        </w:trPr>
        <w:tc>
          <w:tcPr>
            <w:tcW w:w="5060" w:type="dxa"/>
            <w:vAlign w:val="bottom"/>
          </w:tcPr>
          <w:p>
            <w:pPr>
              <w:spacing w:after="0" w:line="226" w:lineRule="exact"/>
              <w:rPr>
                <w:sz w:val="20"/>
                <w:szCs w:val="20"/>
                <w:color w:val="auto"/>
              </w:rPr>
            </w:pPr>
            <w:r>
              <w:rPr>
                <w:rFonts w:ascii="Arial" w:cs="Arial" w:eastAsia="Arial" w:hAnsi="Arial"/>
                <w:sz w:val="22"/>
                <w:szCs w:val="22"/>
                <w:color w:val="auto"/>
              </w:rPr>
              <w:t>Be Sold</w:t>
            </w:r>
          </w:p>
        </w:tc>
        <w:tc>
          <w:tcPr>
            <w:tcW w:w="2160" w:type="dxa"/>
            <w:vAlign w:val="bottom"/>
          </w:tcPr>
          <w:p>
            <w:pPr>
              <w:spacing w:after="0"/>
              <w:rPr>
                <w:sz w:val="19"/>
                <w:szCs w:val="19"/>
                <w:color w:val="auto"/>
              </w:rPr>
            </w:pPr>
          </w:p>
        </w:tc>
      </w:tr>
    </w:tbl>
    <w:p>
      <w:pPr>
        <w:jc w:val="both"/>
        <w:ind w:left="40" w:right="40"/>
        <w:spacing w:after="0" w:line="233"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9" w:lineRule="exact"/>
        <w:rPr>
          <w:sz w:val="24"/>
          <w:szCs w:val="24"/>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50750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3011454.25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72064267</w:t>
            </w:r>
          </w:p>
        </w:tc>
        <w:tc>
          <w:tcPr>
            <w:tcW w:w="1280" w:type="dxa"/>
            <w:vAlign w:val="bottom"/>
          </w:tcPr>
          <w:p>
            <w:pPr>
              <w:ind w:left="40"/>
              <w:spacing w:after="0"/>
              <w:rPr>
                <w:sz w:val="20"/>
                <w:szCs w:val="20"/>
                <w:color w:val="auto"/>
              </w:rPr>
            </w:pPr>
            <w:r>
              <w:rPr>
                <w:rFonts w:ascii="Arial" w:cs="Arial" w:eastAsia="Arial" w:hAnsi="Arial"/>
                <w:sz w:val="22"/>
                <w:szCs w:val="22"/>
                <w:color w:val="auto"/>
              </w:rPr>
              <w:t>05/23/2023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Nature of</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1"/>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Acquired as</w:t>
      </w:r>
    </w:p>
    <w:p>
      <w:pPr>
        <w:spacing w:after="0" w:line="8" w:lineRule="exact"/>
        <w:rPr>
          <w:sz w:val="20"/>
          <w:szCs w:val="20"/>
          <w:color w:val="auto"/>
        </w:rPr>
      </w:pPr>
    </w:p>
    <w:p>
      <w:pPr>
        <w:jc w:val="right"/>
        <w:ind w:left="40"/>
        <w:spacing w:after="0" w:line="195" w:lineRule="auto"/>
        <w:rPr>
          <w:sz w:val="20"/>
          <w:szCs w:val="20"/>
          <w:color w:val="auto"/>
        </w:rPr>
      </w:pPr>
      <w:r>
        <w:rPr>
          <w:rFonts w:ascii="Arial" w:cs="Arial" w:eastAsia="Arial" w:hAnsi="Arial"/>
          <w:sz w:val="18"/>
          <w:szCs w:val="18"/>
          <w:color w:val="auto"/>
        </w:rPr>
        <w:t xml:space="preserve">Common Stock 02/08/2023 </w:t>
      </w:r>
      <w:r>
        <w:rPr>
          <w:rFonts w:ascii="Arial" w:cs="Arial" w:eastAsia="Arial" w:hAnsi="Arial"/>
          <w:sz w:val="34"/>
          <w:szCs w:val="34"/>
          <w:color w:val="auto"/>
          <w:vertAlign w:val="superscript"/>
        </w:rPr>
        <w:t>compensation --</w:t>
      </w:r>
      <w:r>
        <w:rPr>
          <w:rFonts w:ascii="Arial" w:cs="Arial" w:eastAsia="Arial" w:hAnsi="Arial"/>
          <w:sz w:val="18"/>
          <w:szCs w:val="18"/>
          <w:color w:val="auto"/>
        </w:rPr>
        <w:t xml:space="preserve"> Restricted Stock</w:t>
      </w:r>
    </w:p>
    <w:p>
      <w:pPr>
        <w:ind w:left="2560"/>
        <w:spacing w:after="0"/>
        <w:rPr>
          <w:sz w:val="20"/>
          <w:szCs w:val="20"/>
          <w:color w:val="auto"/>
        </w:rPr>
      </w:pPr>
      <w:r>
        <w:rPr>
          <w:rFonts w:ascii="Arial" w:cs="Arial" w:eastAsia="Arial" w:hAnsi="Arial"/>
          <w:sz w:val="22"/>
          <w:szCs w:val="22"/>
          <w:color w:val="auto"/>
        </w:rPr>
        <w:t>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3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38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380" w:type="dxa"/>
            <w:vAlign w:val="bottom"/>
          </w:tcPr>
          <w:p>
            <w:pPr>
              <w:spacing w:after="0"/>
              <w:rPr>
                <w:sz w:val="20"/>
                <w:szCs w:val="20"/>
                <w:color w:val="auto"/>
              </w:rPr>
            </w:pPr>
            <w:r>
              <w:rPr>
                <w:rFonts w:ascii="Arial" w:cs="Arial" w:eastAsia="Arial" w:hAnsi="Arial"/>
                <w:sz w:val="22"/>
                <w:szCs w:val="22"/>
                <w:color w:val="auto"/>
              </w:rPr>
              <w:t>The 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Arial" w:cs="Arial" w:eastAsia="Arial" w:hAnsi="Arial"/>
                <w:sz w:val="22"/>
                <w:szCs w:val="22"/>
                <w:color w:val="auto"/>
                <w:w w:val="88"/>
              </w:rPr>
              <w:t>50750</w:t>
            </w:r>
          </w:p>
        </w:tc>
        <w:tc>
          <w:tcPr>
            <w:tcW w:w="2460" w:type="dxa"/>
            <w:vAlign w:val="bottom"/>
            <w:gridSpan w:val="2"/>
          </w:tcPr>
          <w:p>
            <w:pPr>
              <w:ind w:left="100"/>
              <w:spacing w:after="0"/>
              <w:rPr>
                <w:sz w:val="20"/>
                <w:szCs w:val="20"/>
                <w:color w:val="auto"/>
              </w:rPr>
            </w:pPr>
            <w:r>
              <w:rPr>
                <w:rFonts w:ascii="Arial" w:cs="Arial" w:eastAsia="Arial" w:hAnsi="Arial"/>
                <w:sz w:val="22"/>
                <w:szCs w:val="22"/>
                <w:color w:val="auto"/>
                <w:w w:val="90"/>
              </w:rPr>
              <w:t>02/08/2023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3980" w:space="300"/>
            <w:col w:w="696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900" w:type="dxa"/>
            <w:vAlign w:val="bottom"/>
          </w:tcPr>
          <w:p>
            <w:pPr>
              <w:spacing w:after="0"/>
              <w:rPr>
                <w:sz w:val="20"/>
                <w:szCs w:val="20"/>
                <w:color w:val="auto"/>
              </w:rPr>
            </w:pPr>
            <w:r>
              <w:rPr>
                <w:rFonts w:ascii="Arial" w:cs="Arial" w:eastAsia="Arial" w:hAnsi="Arial"/>
                <w:sz w:val="22"/>
                <w:szCs w:val="22"/>
                <w:color w:val="auto"/>
              </w:rPr>
              <w:t>Remarks</w:t>
            </w:r>
          </w:p>
        </w:tc>
        <w:tc>
          <w:tcPr>
            <w:tcW w:w="1580" w:type="dxa"/>
            <w:vAlign w:val="bottom"/>
          </w:tcPr>
          <w:p>
            <w:pPr>
              <w:spacing w:after="0"/>
              <w:rPr>
                <w:sz w:val="23"/>
                <w:szCs w:val="23"/>
                <w:color w:val="auto"/>
              </w:rPr>
            </w:pPr>
          </w:p>
        </w:tc>
      </w:tr>
      <w:tr>
        <w:trPr>
          <w:trHeight w:val="297"/>
        </w:trPr>
        <w:tc>
          <w:tcPr>
            <w:tcW w:w="1900" w:type="dxa"/>
            <w:vAlign w:val="bottom"/>
          </w:tcPr>
          <w:p>
            <w:pPr>
              <w:spacing w:after="0"/>
              <w:rPr>
                <w:sz w:val="20"/>
                <w:szCs w:val="20"/>
                <w:color w:val="auto"/>
              </w:rPr>
            </w:pPr>
            <w:r>
              <w:rPr>
                <w:rFonts w:ascii="Arial" w:cs="Arial" w:eastAsia="Arial" w:hAnsi="Arial"/>
                <w:sz w:val="22"/>
                <w:szCs w:val="22"/>
                <w:color w:val="auto"/>
              </w:rPr>
              <w:t>Date of Notice</w:t>
            </w:r>
          </w:p>
        </w:tc>
        <w:tc>
          <w:tcPr>
            <w:tcW w:w="1580" w:type="dxa"/>
            <w:vAlign w:val="bottom"/>
          </w:tcPr>
          <w:p>
            <w:pPr>
              <w:jc w:val="right"/>
              <w:spacing w:after="0"/>
              <w:rPr>
                <w:sz w:val="20"/>
                <w:szCs w:val="20"/>
                <w:color w:val="auto"/>
              </w:rPr>
            </w:pPr>
            <w:r>
              <w:rPr>
                <w:rFonts w:ascii="Arial" w:cs="Arial" w:eastAsia="Arial" w:hAnsi="Arial"/>
                <w:sz w:val="22"/>
                <w:szCs w:val="22"/>
                <w:color w:val="auto"/>
              </w:rPr>
              <w:t>05/23/2023</w:t>
            </w:r>
          </w:p>
        </w:tc>
      </w:tr>
      <w:tr>
        <w:trPr>
          <w:trHeight w:val="297"/>
        </w:trPr>
        <w:tc>
          <w:tcPr>
            <w:tcW w:w="19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Girishchandra Saligram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2023-05-23T15:57:42Z</dcterms:created>
  <dcterms:modified xsi:type="dcterms:W3CDTF">2023-05-23T15:57:42Z</dcterms:modified>
</cp:coreProperties>
</file>