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42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48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WARD RICHARD 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13"/>
        <w:spacing w:after="0"/>
        <w:rPr>
          <w:sz w:val="20"/>
          <w:szCs w:val="20"/>
          <w:color w:val="auto"/>
        </w:rPr>
      </w:pPr>
      <w:r>
        <w:rPr>
          <w:rFonts w:ascii="Times New Roman" w:cs="Times New Roman" w:eastAsia="Times New Roman" w:hAnsi="Times New Roman"/>
          <w:sz w:val="17"/>
          <w:szCs w:val="17"/>
          <w:color w:val="0000FF"/>
        </w:rPr>
        <w:t>EVP Global Field Operations</w:t>
      </w:r>
    </w:p>
    <w:p>
      <w:pPr>
        <w:spacing w:after="0" w:line="305" w:lineRule="exact"/>
        <w:rPr>
          <w:sz w:val="24"/>
          <w:szCs w:val="24"/>
          <w:color w:val="auto"/>
        </w:rPr>
      </w:pPr>
    </w:p>
    <w:p>
      <w:pPr>
        <w:sectPr>
          <w:pgSz w:w="11900" w:h="16838" w:orient="portrait"/>
          <w:cols w:equalWidth="0" w:num="3">
            <w:col w:w="3180" w:space="720"/>
            <w:col w:w="3180" w:space="64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6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7"/>
                <w:szCs w:val="17"/>
                <w:color w:val="0000FF"/>
              </w:rPr>
              <w:t>03/07/2026</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3,559</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6,119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7"/>
                <w:szCs w:val="17"/>
                <w:color w:val="0000FF"/>
              </w:rPr>
              <w:t>03/07/2026</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ind w:right="59"/>
              <w:spacing w:after="0"/>
              <w:rPr>
                <w:sz w:val="20"/>
                <w:szCs w:val="20"/>
                <w:color w:val="auto"/>
              </w:rPr>
            </w:pPr>
            <w:r>
              <w:rPr>
                <w:rFonts w:ascii="Times New Roman" w:cs="Times New Roman" w:eastAsia="Times New Roman" w:hAnsi="Times New Roman"/>
                <w:sz w:val="17"/>
                <w:szCs w:val="17"/>
                <w:color w:val="0000FF"/>
              </w:rPr>
              <w:t>867</w:t>
            </w:r>
          </w:p>
        </w:tc>
        <w:tc>
          <w:tcPr>
            <w:tcW w:w="66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5,252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1640" w:type="dxa"/>
            <w:vAlign w:val="bottom"/>
            <w:gridSpan w:val="3"/>
          </w:tcPr>
          <w:p>
            <w:pPr>
              <w:ind w:left="4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3,559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5"/>
                <w:szCs w:val="5"/>
                <w:color w:val="auto"/>
              </w:rPr>
            </w:pPr>
          </w:p>
        </w:tc>
        <w:tc>
          <w:tcPr>
            <w:tcW w:w="4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3,559</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7,116</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4,128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4,128</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4,128</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6,192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16"/>
              <w:spacing w:after="0" w:line="141" w:lineRule="exact"/>
              <w:rPr>
                <w:sz w:val="20"/>
                <w:szCs w:val="20"/>
                <w:color w:val="auto"/>
              </w:rPr>
            </w:pPr>
            <w:r>
              <w:rPr>
                <w:rFonts w:ascii="Times New Roman" w:cs="Times New Roman" w:eastAsia="Times New Roman" w:hAnsi="Times New Roman"/>
                <w:sz w:val="13"/>
                <w:szCs w:val="13"/>
                <w:color w:val="0000FF"/>
              </w:rPr>
              <w:t>03/07/2026</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6,192</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6,192</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-2521585</wp:posOffset>
            </wp:positionV>
            <wp:extent cx="28575" cy="2526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66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March 7, 2025 pursuant to Issuer's 2019 Equity Incentive Plan, as amended and restated (the "2019 EIP"). The RSUs vest in three equal annual installments over the three-year period following the grant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RSUs to satisfy the reporting person's tax obligations upon vesting, pursuant to the 2019 EIP and the relevant award agreements.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three equal annual installments over the three-year period following the grant date.</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2026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2026 and ending December 31, 2028.</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4" w:lineRule="exact"/>
        <w:rPr>
          <w:sz w:val="20"/>
          <w:szCs w:val="20"/>
          <w:color w:val="auto"/>
        </w:rPr>
      </w:pPr>
    </w:p>
    <w:p>
      <w:pPr>
        <w:jc w:val="both"/>
        <w:ind w:firstLine="293"/>
        <w:spacing w:after="0" w:line="25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5"/>
        <w:spacing w:after="0" w:line="273"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8"/>
          <w:szCs w:val="18"/>
          <w:color w:val="auto"/>
        </w:rPr>
      </w:pPr>
    </w:p>
    <w:p>
      <w:pPr>
        <w:jc w:val="both"/>
        <w:ind w:left="600" w:hanging="305"/>
        <w:spacing w:after="0" w:line="255"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2" w:lineRule="exact"/>
        <w:rPr>
          <w:rFonts w:ascii="Times New Roman" w:cs="Times New Roman" w:eastAsia="Times New Roman" w:hAnsi="Times New Roman"/>
          <w:sz w:val="19"/>
          <w:szCs w:val="19"/>
          <w:color w:val="auto"/>
        </w:rPr>
      </w:pPr>
    </w:p>
    <w:p>
      <w:pPr>
        <w:jc w:val="both"/>
        <w:ind w:left="600" w:right="20" w:hanging="305"/>
        <w:spacing w:after="0" w:line="256"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spacing w:after="0" w:line="2" w:lineRule="exact"/>
        <w:rPr>
          <w:rFonts w:ascii="Times New Roman" w:cs="Times New Roman" w:eastAsia="Times New Roman" w:hAnsi="Times New Roman"/>
          <w:sz w:val="19"/>
          <w:szCs w:val="19"/>
          <w:color w:val="auto"/>
        </w:rPr>
      </w:pPr>
    </w:p>
    <w:p>
      <w:pPr>
        <w:jc w:val="both"/>
        <w:ind w:left="600" w:hanging="305"/>
        <w:spacing w:after="0" w:line="265"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3" w:lineRule="exact"/>
        <w:rPr>
          <w:sz w:val="20"/>
          <w:szCs w:val="20"/>
          <w:color w:val="auto"/>
        </w:rPr>
      </w:pPr>
    </w:p>
    <w:p>
      <w:pPr>
        <w:jc w:val="both"/>
        <w:ind w:firstLine="293"/>
        <w:spacing w:after="0" w:line="251"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39" w:right="459" w:bottom="1440" w:gutter="0" w:footer="0" w:header="0"/>
        </w:sectPr>
      </w:pPr>
    </w:p>
    <w:bookmarkStart w:id="2" w:name="page3"/>
    <w:bookmarkEnd w:id="2"/>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70" w:lineRule="exact"/>
        <w:rPr>
          <w:sz w:val="20"/>
          <w:szCs w:val="20"/>
          <w:color w:val="auto"/>
        </w:rPr>
      </w:pPr>
    </w:p>
    <w:p>
      <w:pPr>
        <w:jc w:val="both"/>
        <w:ind w:firstLine="293"/>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Richard D.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53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Richard D. Ward</w:t>
      </w:r>
    </w:p>
    <w:p>
      <w:pPr>
        <w:spacing w:after="0" w:line="200" w:lineRule="exact"/>
        <w:rPr>
          <w:sz w:val="20"/>
          <w:szCs w:val="20"/>
          <w:color w:val="auto"/>
        </w:rPr>
      </w:pPr>
    </w:p>
    <w:p>
      <w:pPr>
        <w:spacing w:after="0" w:line="25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Name of Notary:</w:t>
        <w:tab/>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-7620</wp:posOffset>
            </wp:positionV>
            <wp:extent cx="1492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Date:</w:t>
        <w:tab/>
        <w:t>June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1500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Signature and Seal:</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751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064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sectPr>
      <w:pgSz w:w="11900" w:h="16838" w:orient="portrait"/>
      <w:cols w:equalWidth="0" w:num="1">
        <w:col w:w="10980"/>
      </w:cols>
      <w:pgMar w:left="460" w:top="134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27812"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2026-03-10T16:16:06Z</dcterms:created>
  <dcterms:modified xsi:type="dcterms:W3CDTF">2026-03-10T16:16:06Z</dcterms:modified>
</cp:coreProperties>
</file>