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0215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DAVISON CHARLES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10/10/2022</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209"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89"/>
        <w:spacing w:after="0"/>
        <w:rPr>
          <w:sz w:val="20"/>
          <w:szCs w:val="20"/>
          <w:color w:val="auto"/>
        </w:rPr>
      </w:pPr>
      <w:r>
        <w:rPr>
          <w:rFonts w:ascii="Times New Roman" w:cs="Times New Roman" w:eastAsia="Times New Roman" w:hAnsi="Times New Roman"/>
          <w:sz w:val="16"/>
          <w:szCs w:val="16"/>
          <w:color w:val="0000FF"/>
        </w:rPr>
        <w:t>EVP - Operational Excellence</w:t>
      </w:r>
    </w:p>
    <w:p>
      <w:pPr>
        <w:spacing w:after="0" w:line="306" w:lineRule="exact"/>
        <w:rPr>
          <w:sz w:val="24"/>
          <w:szCs w:val="24"/>
          <w:color w:val="auto"/>
        </w:rPr>
      </w:pPr>
    </w:p>
    <w:p>
      <w:pPr>
        <w:sectPr>
          <w:pgSz w:w="11900" w:h="16838" w:orient="portrait"/>
          <w:cols w:equalWidth="0" w:num="3">
            <w:col w:w="3180" w:space="720"/>
            <w:col w:w="3140" w:space="691"/>
            <w:col w:w="3349"/>
          </w:cols>
          <w:pgMar w:left="460" w:top="215" w:right="359" w:bottom="1440" w:gutter="0" w:footer="0" w:header="0"/>
          <w:type w:val="continuous"/>
        </w:sectPr>
      </w:pP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77056</w:t>
            </w:r>
          </w:p>
        </w:tc>
      </w:tr>
      <w:tr>
        <w:trPr>
          <w:trHeight w:val="144"/>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5"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2021</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2021</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10/10/2022</w:t>
            </w:r>
          </w:p>
        </w:tc>
        <w:tc>
          <w:tcPr>
            <w:tcW w:w="1060" w:type="dxa"/>
            <w:vAlign w:val="bottom"/>
          </w:tcPr>
          <w:p>
            <w:pPr>
              <w:spacing w:after="0"/>
              <w:rPr>
                <w:sz w:val="14"/>
                <w:szCs w:val="14"/>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25,000</w:t>
            </w:r>
          </w:p>
        </w:tc>
        <w:tc>
          <w:tcPr>
            <w:tcW w:w="28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8"/>
              </w:rPr>
              <w:t>Program</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25,000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25,000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60" w:type="dxa"/>
            <w:vAlign w:val="bottom"/>
          </w:tcPr>
          <w:p>
            <w:pPr>
              <w:ind w:left="60"/>
              <w:spacing w:after="0" w:line="113"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ind w:left="80"/>
              <w:spacing w:after="0" w:line="113"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8"/>
              </w:rPr>
              <w:t>Share Units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32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October 10, 2022 under the Second Amended and Restated 2019 Equity Incentive Plan.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Times New Roman" w:cs="Times New Roman" w:eastAsia="Times New Roman" w:hAnsi="Times New Roman"/>
          <w:sz w:val="16"/>
          <w:szCs w:val="16"/>
          <w:color w:val="0000FF"/>
        </w:rPr>
        <w:t xml:space="preserve">Jonathan B. Wolens by Power of </w:t>
      </w:r>
      <w:r>
        <w:rPr>
          <w:rFonts w:ascii="Times New Roman" w:cs="Times New Roman" w:eastAsia="Times New Roman" w:hAnsi="Times New Roman"/>
          <w:sz w:val="32"/>
          <w:szCs w:val="32"/>
          <w:color w:val="0000FF"/>
          <w:vertAlign w:val="subscript"/>
        </w:rPr>
        <w:t>10/12/2022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9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369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477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2022-10-12T15:38:23Z</dcterms:created>
  <dcterms:modified xsi:type="dcterms:W3CDTF">2022-10-12T15:38:23Z</dcterms:modified>
</cp:coreProperties>
</file>