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306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30669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Glance Todd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0000FF"/>
        </w:rPr>
        <w:t>EVP of Customer Delivery</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5,159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5,159</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5,159</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7,739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7,739</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7,739</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2,795</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-2795905</wp:posOffset>
            </wp:positionV>
            <wp:extent cx="29210" cy="2800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009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 was granted in August, 2024, and was previously reported as having the potential to vest at up to 200%; however, the maximum vesting for this award is 100%.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387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2025-03-11T15:52:31Z</dcterms:created>
  <dcterms:modified xsi:type="dcterms:W3CDTF">2025-03-11T15:52:31Z</dcterms:modified>
</cp:coreProperties>
</file>