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0001212774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5"/>
        <w:gridCol w:w="3680"/>
      </w:tblGrid>
      <w:tr>
        <w:trPr/>
        <w:tc>
          <w:tcPr>
            <w:tcW w:w="6525" w:type="dxa"/>
            <w:tcBorders/>
            <w:vAlign w:val="center"/>
          </w:tcPr>
          <w:p>
            <w:pPr>
              <w:pStyle w:val="TableContents"/>
              <w:bidi w:val="0"/>
              <w:spacing w:before="0" w:after="283"/>
              <w:jc w:val="left"/>
              <w:rPr/>
            </w:pPr>
            <w:r>
              <w:rPr/>
              <w:t>Name of Issuer</w:t>
            </w:r>
          </w:p>
        </w:tc>
        <w:tc>
          <w:tcPr>
            <w:tcW w:w="3680" w:type="dxa"/>
            <w:tcBorders/>
            <w:vAlign w:val="center"/>
          </w:tcPr>
          <w:p>
            <w:pPr>
              <w:pStyle w:val="TableContents"/>
              <w:bidi w:val="0"/>
              <w:spacing w:before="0" w:after="0"/>
              <w:jc w:val="left"/>
              <w:rPr/>
            </w:pPr>
            <w:r>
              <w:rPr/>
              <w:t>Weatherford International plc</w:t>
            </w:r>
          </w:p>
        </w:tc>
      </w:tr>
      <w:tr>
        <w:trPr/>
        <w:tc>
          <w:tcPr>
            <w:tcW w:w="6525" w:type="dxa"/>
            <w:tcBorders/>
            <w:vAlign w:val="center"/>
          </w:tcPr>
          <w:p>
            <w:pPr>
              <w:pStyle w:val="TableContents"/>
              <w:bidi w:val="0"/>
              <w:spacing w:before="0" w:after="283"/>
              <w:jc w:val="left"/>
              <w:rPr/>
            </w:pPr>
            <w:r>
              <w:rPr/>
              <w:t>SEC File Number</w:t>
            </w:r>
          </w:p>
        </w:tc>
        <w:tc>
          <w:tcPr>
            <w:tcW w:w="3680" w:type="dxa"/>
            <w:tcBorders/>
            <w:vAlign w:val="center"/>
          </w:tcPr>
          <w:p>
            <w:pPr>
              <w:pStyle w:val="TableContents"/>
              <w:bidi w:val="0"/>
              <w:spacing w:before="0" w:after="0"/>
              <w:jc w:val="left"/>
              <w:rPr/>
            </w:pPr>
            <w:r>
              <w:rPr/>
              <w:t>001-36504</w:t>
            </w:r>
          </w:p>
        </w:tc>
      </w:tr>
      <w:tr>
        <w:trPr/>
        <w:tc>
          <w:tcPr>
            <w:tcW w:w="6525" w:type="dxa"/>
            <w:tcBorders/>
            <w:vAlign w:val="center"/>
          </w:tcPr>
          <w:p>
            <w:pPr>
              <w:pStyle w:val="TableContents"/>
              <w:bidi w:val="0"/>
              <w:spacing w:before="0" w:after="283"/>
              <w:jc w:val="left"/>
              <w:rPr/>
            </w:pPr>
            <w:r>
              <w:rPr/>
              <w:t>Address of Issuer</w:t>
            </w:r>
          </w:p>
        </w:tc>
        <w:tc>
          <w:tcPr>
            <w:tcW w:w="3680" w:type="dxa"/>
            <w:tcBorders/>
            <w:vAlign w:val="center"/>
          </w:tcPr>
          <w:p>
            <w:pPr>
              <w:pStyle w:val="TableContents"/>
              <w:bidi w:val="0"/>
              <w:spacing w:before="0" w:after="0"/>
              <w:jc w:val="left"/>
              <w:rPr/>
            </w:pPr>
            <w:r>
              <w:rPr/>
              <w:t>2000 ST. JAMES PLACE</w:t>
              <w:br/>
              <w:t>HOUSTON</w:t>
              <w:br/>
              <w:t xml:space="preserve">TEXAS </w:t>
              <w:br/>
              <w:t>77056</w:t>
            </w:r>
          </w:p>
        </w:tc>
      </w:tr>
      <w:tr>
        <w:trPr/>
        <w:tc>
          <w:tcPr>
            <w:tcW w:w="6525" w:type="dxa"/>
            <w:tcBorders/>
            <w:vAlign w:val="center"/>
          </w:tcPr>
          <w:p>
            <w:pPr>
              <w:pStyle w:val="TableContents"/>
              <w:bidi w:val="0"/>
              <w:spacing w:before="0" w:after="283"/>
              <w:jc w:val="left"/>
              <w:rPr/>
            </w:pPr>
            <w:r>
              <w:rPr/>
              <w:t>Phone</w:t>
            </w:r>
          </w:p>
        </w:tc>
        <w:tc>
          <w:tcPr>
            <w:tcW w:w="3680" w:type="dxa"/>
            <w:tcBorders/>
            <w:vAlign w:val="center"/>
          </w:tcPr>
          <w:p>
            <w:pPr>
              <w:pStyle w:val="TableContents"/>
              <w:bidi w:val="0"/>
              <w:spacing w:before="0" w:after="0"/>
              <w:jc w:val="left"/>
              <w:rPr/>
            </w:pPr>
            <w:r>
              <w:rPr/>
              <w:t>713.836.4000</w:t>
            </w:r>
          </w:p>
        </w:tc>
      </w:tr>
      <w:tr>
        <w:trPr/>
        <w:tc>
          <w:tcPr>
            <w:tcW w:w="6525" w:type="dxa"/>
            <w:tcBorders/>
            <w:vAlign w:val="center"/>
          </w:tcPr>
          <w:p>
            <w:pPr>
              <w:pStyle w:val="TableContents"/>
              <w:bidi w:val="0"/>
              <w:spacing w:before="0" w:after="283"/>
              <w:jc w:val="left"/>
              <w:rPr/>
            </w:pPr>
            <w:r>
              <w:rPr/>
              <w:t>Name of Person for Whose Account the Securities are To Be Sold</w:t>
            </w:r>
          </w:p>
        </w:tc>
        <w:tc>
          <w:tcPr>
            <w:tcW w:w="3680" w:type="dxa"/>
            <w:tcBorders/>
            <w:vAlign w:val="center"/>
          </w:tcPr>
          <w:p>
            <w:pPr>
              <w:pStyle w:val="TableContents"/>
              <w:bidi w:val="0"/>
              <w:spacing w:before="0" w:after="0"/>
              <w:jc w:val="left"/>
              <w:rPr/>
            </w:pPr>
            <w:r>
              <w:rPr/>
              <w:t>GOLDMAN NEAL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5" w:type="dxa"/>
            <w:tcBorders/>
            <w:vAlign w:val="center"/>
          </w:tcPr>
          <w:p>
            <w:pPr>
              <w:pStyle w:val="TableContents"/>
              <w:bidi w:val="0"/>
              <w:spacing w:before="0" w:after="283"/>
              <w:jc w:val="left"/>
              <w:rPr/>
            </w:pPr>
            <w:r>
              <w:rPr/>
              <w:t>Relationship to Issuer</w:t>
            </w:r>
          </w:p>
        </w:tc>
        <w:tc>
          <w:tcPr>
            <w:tcW w:w="36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12"/>
        <w:gridCol w:w="1697"/>
        <w:gridCol w:w="1088"/>
        <w:gridCol w:w="1379"/>
        <w:gridCol w:w="1480"/>
        <w:gridCol w:w="1524"/>
        <w:gridCol w:w="1325"/>
      </w:tblGrid>
      <w:tr>
        <w:trPr/>
        <w:tc>
          <w:tcPr>
            <w:tcW w:w="1712" w:type="dxa"/>
            <w:tcBorders/>
            <w:vAlign w:val="center"/>
          </w:tcPr>
          <w:p>
            <w:pPr>
              <w:pStyle w:val="TableHeading"/>
              <w:suppressLineNumbers/>
              <w:bidi w:val="0"/>
              <w:spacing w:before="0" w:after="283"/>
              <w:jc w:val="center"/>
              <w:rPr/>
            </w:pPr>
            <w:r>
              <w:rPr/>
              <w:t>Title of the Class of Securities To Be Sold</w:t>
            </w:r>
          </w:p>
        </w:tc>
        <w:tc>
          <w:tcPr>
            <w:tcW w:w="1697" w:type="dxa"/>
            <w:tcBorders/>
            <w:vAlign w:val="center"/>
          </w:tcPr>
          <w:p>
            <w:pPr>
              <w:pStyle w:val="TableHeading"/>
              <w:suppressLineNumbers/>
              <w:bidi w:val="0"/>
              <w:spacing w:before="0" w:after="283"/>
              <w:jc w:val="center"/>
              <w:rPr/>
            </w:pPr>
            <w:r>
              <w:rPr/>
              <w:t>Name and Address of the Broker</w:t>
            </w:r>
          </w:p>
        </w:tc>
        <w:tc>
          <w:tcPr>
            <w:tcW w:w="1088" w:type="dxa"/>
            <w:tcBorders/>
            <w:vAlign w:val="center"/>
          </w:tcPr>
          <w:p>
            <w:pPr>
              <w:pStyle w:val="TableHeading"/>
              <w:suppressLineNumbers/>
              <w:bidi w:val="0"/>
              <w:spacing w:before="0" w:after="283"/>
              <w:jc w:val="center"/>
              <w:rPr/>
            </w:pPr>
            <w:r>
              <w:rPr/>
              <w:t>Number of Shares or Other Units To Be Sold</w:t>
            </w:r>
          </w:p>
        </w:tc>
        <w:tc>
          <w:tcPr>
            <w:tcW w:w="1379" w:type="dxa"/>
            <w:tcBorders/>
            <w:vAlign w:val="center"/>
          </w:tcPr>
          <w:p>
            <w:pPr>
              <w:pStyle w:val="TableHeading"/>
              <w:suppressLineNumbers/>
              <w:bidi w:val="0"/>
              <w:spacing w:before="0" w:after="283"/>
              <w:jc w:val="center"/>
              <w:rPr/>
            </w:pPr>
            <w:r>
              <w:rPr/>
              <w:t>Aggregate Market Value</w:t>
            </w:r>
          </w:p>
        </w:tc>
        <w:tc>
          <w:tcPr>
            <w:tcW w:w="1480" w:type="dxa"/>
            <w:tcBorders/>
            <w:vAlign w:val="center"/>
          </w:tcPr>
          <w:p>
            <w:pPr>
              <w:pStyle w:val="TableHeading"/>
              <w:suppressLineNumbers/>
              <w:bidi w:val="0"/>
              <w:spacing w:before="0" w:after="283"/>
              <w:jc w:val="center"/>
              <w:rPr/>
            </w:pPr>
            <w:r>
              <w:rPr/>
              <w:t>Number of Shares or Other Units Outstanding</w:t>
            </w:r>
          </w:p>
        </w:tc>
        <w:tc>
          <w:tcPr>
            <w:tcW w:w="1524" w:type="dxa"/>
            <w:tcBorders/>
            <w:vAlign w:val="center"/>
          </w:tcPr>
          <w:p>
            <w:pPr>
              <w:pStyle w:val="TableHeading"/>
              <w:suppressLineNumbers/>
              <w:bidi w:val="0"/>
              <w:spacing w:before="0" w:after="283"/>
              <w:jc w:val="center"/>
              <w:rPr/>
            </w:pPr>
            <w:r>
              <w:rPr/>
              <w:t>Approximate Date of Sale</w:t>
            </w:r>
          </w:p>
        </w:tc>
        <w:tc>
          <w:tcPr>
            <w:tcW w:w="1325" w:type="dxa"/>
            <w:tcBorders/>
            <w:vAlign w:val="center"/>
          </w:tcPr>
          <w:p>
            <w:pPr>
              <w:pStyle w:val="TableHeading"/>
              <w:suppressLineNumbers/>
              <w:bidi w:val="0"/>
              <w:spacing w:before="0" w:after="283"/>
              <w:jc w:val="center"/>
              <w:rPr/>
            </w:pPr>
            <w:r>
              <w:rPr/>
              <w:t>Name the Securities Exchange</w:t>
            </w:r>
          </w:p>
        </w:tc>
      </w:tr>
      <w:tr>
        <w:trPr/>
        <w:tc>
          <w:tcPr>
            <w:tcW w:w="1712" w:type="dxa"/>
            <w:tcBorders/>
            <w:vAlign w:val="center"/>
          </w:tcPr>
          <w:p>
            <w:pPr>
              <w:pStyle w:val="TableContents"/>
              <w:bidi w:val="0"/>
              <w:spacing w:before="0" w:after="283"/>
              <w:jc w:val="left"/>
              <w:rPr/>
            </w:pPr>
            <w:r>
              <w:rPr/>
              <w:t>ORDINARY SHARES</w:t>
            </w:r>
          </w:p>
        </w:tc>
        <w:tc>
          <w:tcPr>
            <w:tcW w:w="1697" w:type="dxa"/>
            <w:tcBorders/>
            <w:vAlign w:val="center"/>
          </w:tcPr>
          <w:p>
            <w:pPr>
              <w:pStyle w:val="TableContents"/>
              <w:bidi w:val="0"/>
              <w:spacing w:before="0" w:after="0"/>
              <w:jc w:val="left"/>
              <w:rPr/>
            </w:pPr>
            <w:r>
              <w:rPr/>
              <w:t>CHARLES SCHWAB &amp; CO.</w:t>
              <w:br/>
              <w:t>3000 SCHWAB WAY</w:t>
              <w:br/>
              <w:t>WESTLAKE   TX   76262</w:t>
            </w:r>
          </w:p>
        </w:tc>
        <w:tc>
          <w:tcPr>
            <w:tcW w:w="1088" w:type="dxa"/>
            <w:tcBorders/>
            <w:vAlign w:val="center"/>
          </w:tcPr>
          <w:p>
            <w:pPr>
              <w:pStyle w:val="TableContents"/>
              <w:bidi w:val="0"/>
              <w:spacing w:before="0" w:after="283"/>
              <w:jc w:val="left"/>
              <w:rPr/>
            </w:pPr>
            <w:r>
              <w:rPr/>
              <w:t>16000</w:t>
            </w:r>
          </w:p>
        </w:tc>
        <w:tc>
          <w:tcPr>
            <w:tcW w:w="1379" w:type="dxa"/>
            <w:tcBorders/>
            <w:vAlign w:val="center"/>
          </w:tcPr>
          <w:p>
            <w:pPr>
              <w:pStyle w:val="TableContents"/>
              <w:bidi w:val="0"/>
              <w:spacing w:before="0" w:after="283"/>
              <w:jc w:val="left"/>
              <w:rPr/>
            </w:pPr>
            <w:r>
              <w:rPr/>
              <w:t>1365297.60</w:t>
            </w:r>
          </w:p>
        </w:tc>
        <w:tc>
          <w:tcPr>
            <w:tcW w:w="1480" w:type="dxa"/>
            <w:tcBorders/>
            <w:vAlign w:val="center"/>
          </w:tcPr>
          <w:p>
            <w:pPr>
              <w:pStyle w:val="TableContents"/>
              <w:bidi w:val="0"/>
              <w:spacing w:before="0" w:after="283"/>
              <w:jc w:val="left"/>
              <w:rPr/>
            </w:pPr>
            <w:r>
              <w:rPr/>
              <w:t>71685443</w:t>
            </w:r>
          </w:p>
        </w:tc>
        <w:tc>
          <w:tcPr>
            <w:tcW w:w="1524" w:type="dxa"/>
            <w:tcBorders/>
            <w:vAlign w:val="center"/>
          </w:tcPr>
          <w:p>
            <w:pPr>
              <w:pStyle w:val="TableContents"/>
              <w:bidi w:val="0"/>
              <w:spacing w:before="0" w:after="283"/>
              <w:jc w:val="left"/>
              <w:rPr/>
            </w:pPr>
            <w:r>
              <w:rPr/>
              <w:t>07/23/2026</w:t>
            </w:r>
          </w:p>
        </w:tc>
        <w:tc>
          <w:tcPr>
            <w:tcW w:w="13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704" w:type="dxa"/>
        <w:jc w:val="left"/>
        <w:tblInd w:w="0" w:type="dxa"/>
        <w:tblLayout w:type="fixed"/>
        <w:tblCellMar>
          <w:top w:w="28" w:type="dxa"/>
          <w:left w:w="28" w:type="dxa"/>
          <w:bottom w:w="28" w:type="dxa"/>
          <w:right w:w="28" w:type="dxa"/>
        </w:tblCellMar>
      </w:tblPr>
      <w:tblGrid>
        <w:gridCol w:w="1426"/>
        <w:gridCol w:w="1066"/>
        <w:gridCol w:w="2026"/>
        <w:gridCol w:w="1066"/>
        <w:gridCol w:w="496"/>
        <w:gridCol w:w="1066"/>
        <w:gridCol w:w="1081"/>
        <w:gridCol w:w="1006"/>
        <w:gridCol w:w="1471"/>
      </w:tblGrid>
      <w:tr>
        <w:trPr/>
        <w:tc>
          <w:tcPr>
            <w:tcW w:w="142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2026"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426" w:type="dxa"/>
            <w:tcBorders/>
            <w:vAlign w:val="center"/>
          </w:tcPr>
          <w:p>
            <w:pPr>
              <w:pStyle w:val="TableContents"/>
              <w:bidi w:val="0"/>
              <w:spacing w:before="0" w:after="283"/>
              <w:jc w:val="left"/>
              <w:rPr/>
            </w:pPr>
            <w:r>
              <w:rPr/>
              <w:t>ORDINARY SHARES</w:t>
            </w:r>
          </w:p>
        </w:tc>
        <w:tc>
          <w:tcPr>
            <w:tcW w:w="1066" w:type="dxa"/>
            <w:tcBorders/>
            <w:vAlign w:val="center"/>
          </w:tcPr>
          <w:p>
            <w:pPr>
              <w:pStyle w:val="TableContents"/>
              <w:bidi w:val="0"/>
              <w:spacing w:before="0" w:after="283"/>
              <w:jc w:val="left"/>
              <w:rPr/>
            </w:pPr>
            <w:r>
              <w:rPr/>
              <w:t>01/04/2022</w:t>
            </w:r>
          </w:p>
        </w:tc>
        <w:tc>
          <w:tcPr>
            <w:tcW w:w="2026" w:type="dxa"/>
            <w:tcBorders/>
            <w:vAlign w:val="center"/>
          </w:tcPr>
          <w:p>
            <w:pPr>
              <w:pStyle w:val="TableContents"/>
              <w:bidi w:val="0"/>
              <w:spacing w:before="0" w:after="283"/>
              <w:jc w:val="left"/>
              <w:rPr/>
            </w:pPr>
            <w:r>
              <w:rPr/>
              <w:t>EQUITY COMPENSATION</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16000</w:t>
            </w:r>
          </w:p>
        </w:tc>
        <w:tc>
          <w:tcPr>
            <w:tcW w:w="1006" w:type="dxa"/>
            <w:tcBorders/>
            <w:vAlign w:val="center"/>
          </w:tcPr>
          <w:p>
            <w:pPr>
              <w:pStyle w:val="TableContents"/>
              <w:bidi w:val="0"/>
              <w:spacing w:before="0" w:after="283"/>
              <w:jc w:val="left"/>
              <w:rPr/>
            </w:pPr>
            <w:r>
              <w:rPr/>
              <w:t>01/04/2022</w:t>
            </w:r>
          </w:p>
        </w:tc>
        <w:tc>
          <w:tcPr>
            <w:tcW w:w="1471"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503"/>
        <w:gridCol w:w="8702"/>
      </w:tblGrid>
      <w:tr>
        <w:trPr/>
        <w:tc>
          <w:tcPr>
            <w:tcW w:w="1503" w:type="dxa"/>
            <w:tcBorders/>
            <w:vAlign w:val="center"/>
          </w:tcPr>
          <w:p>
            <w:pPr>
              <w:pStyle w:val="TableContents"/>
              <w:bidi w:val="0"/>
              <w:spacing w:before="0" w:after="283"/>
              <w:jc w:val="left"/>
              <w:rPr/>
            </w:pPr>
            <w:r>
              <w:rPr/>
              <w:t>Remarks</w:t>
            </w:r>
          </w:p>
        </w:tc>
        <w:tc>
          <w:tcPr>
            <w:tcW w:w="8702" w:type="dxa"/>
            <w:tcBorders/>
            <w:vAlign w:val="center"/>
          </w:tcPr>
          <w:p>
            <w:pPr>
              <w:pStyle w:val="TableContents"/>
              <w:bidi w:val="0"/>
              <w:spacing w:before="0" w:after="0"/>
              <w:jc w:val="left"/>
              <w:rPr/>
            </w:pPr>
            <w:r>
              <w:rPr/>
              <w:t>SHARES TO BE SOLD ACQUIRED BETWEEN 1/4/22-4/24/2025 SHARES TO BE SOLD OUT OF ACCOUNT REGISTERED NEAL P. GOLDMAN REVOCABLE TRUST</w:t>
            </w:r>
          </w:p>
        </w:tc>
      </w:tr>
      <w:tr>
        <w:trPr/>
        <w:tc>
          <w:tcPr>
            <w:tcW w:w="1503" w:type="dxa"/>
            <w:tcBorders/>
            <w:vAlign w:val="center"/>
          </w:tcPr>
          <w:p>
            <w:pPr>
              <w:pStyle w:val="TableContents"/>
              <w:bidi w:val="0"/>
              <w:spacing w:before="0" w:after="283"/>
              <w:jc w:val="left"/>
              <w:rPr/>
            </w:pPr>
            <w:r>
              <w:rPr/>
              <w:t>Date of Notice</w:t>
            </w:r>
          </w:p>
        </w:tc>
        <w:tc>
          <w:tcPr>
            <w:tcW w:w="8702" w:type="dxa"/>
            <w:tcBorders/>
            <w:vAlign w:val="center"/>
          </w:tcPr>
          <w:p>
            <w:pPr>
              <w:pStyle w:val="TableContents"/>
              <w:bidi w:val="0"/>
              <w:spacing w:before="0" w:after="0"/>
              <w:jc w:val="left"/>
              <w:rPr/>
            </w:pPr>
            <w:r>
              <w:rPr/>
              <w:t>07/23/2026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03" w:type="dxa"/>
            <w:tcBorders/>
            <w:vAlign w:val="center"/>
          </w:tcPr>
          <w:p>
            <w:pPr>
              <w:pStyle w:val="TableContents"/>
              <w:bidi w:val="0"/>
              <w:spacing w:before="0" w:after="283"/>
              <w:jc w:val="left"/>
              <w:rPr/>
            </w:pPr>
            <w:r>
              <w:rPr/>
              <w:t>Signature</w:t>
            </w:r>
          </w:p>
        </w:tc>
        <w:tc>
          <w:tcPr>
            <w:tcW w:w="8702" w:type="dxa"/>
            <w:tcBorders/>
            <w:vAlign w:val="center"/>
          </w:tcPr>
          <w:p>
            <w:pPr>
              <w:pStyle w:val="TableContents"/>
              <w:bidi w:val="0"/>
              <w:spacing w:before="0" w:after="0"/>
              <w:jc w:val="left"/>
              <w:rPr/>
            </w:pPr>
            <w:r>
              <w:rPr/>
              <w:t>NEAL P GOLDMAN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2996</Characters>
  <CharactersWithSpaces>3533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