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3646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BERINGHAUSE STEVEN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77019</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0000FF"/>
              </w:rPr>
              <w:t>03/07/2025</w:t>
            </w:r>
          </w:p>
        </w:tc>
        <w:tc>
          <w:tcPr>
            <w:tcW w:w="108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4,566</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4,566</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4,566</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0000FF"/>
              </w:rPr>
              <w:t>Share</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6"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RSUs will vest in full on the first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03/11/2025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464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2025-03-11T15:41:50Z</dcterms:created>
  <dcterms:modified xsi:type="dcterms:W3CDTF">2025-03-11T15:41:50Z</dcterms:modified>
</cp:coreProperties>
</file>