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1725589.xml.htm"/>
      <w:bookmarkStart w:id="1" w:name="kswkform4_17417255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Duster Benjamin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ST. JAMES PLACE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Weatherford International plc</w:t>
              </w:r>
            </w:hyperlink>
            <w:r>
              <w:rPr/>
              <w:t xml:space="preserve"> [ </w:t>
            </w:r>
            <w:r>
              <w:rPr>
                <w:rFonts w:ascii="Times;serif" w:hAnsi="Times;serif"/>
                <w:color w:val="0000FF"/>
                <w:sz w:val="24"/>
                <w:shd w:fill="FFFFFF" w:val="clear"/>
              </w:rPr>
              <w:t>WFRD</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03/07/2025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61"/>
        <w:gridCol w:w="681"/>
        <w:gridCol w:w="801"/>
        <w:gridCol w:w="936"/>
        <w:gridCol w:w="831"/>
        <w:gridCol w:w="846"/>
      </w:tblGrid>
      <w:tr>
        <w:trPr>
          <w:tblHeader w:val="true"/>
        </w:trPr>
        <w:tc>
          <w:tcPr>
            <w:tcW w:w="119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2025 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4,566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share units ("RSUs") granted on March 7, 2025 pursuant to the Issuer's 2019 Equity Incentive Plan, as amended and restated. The RSUs will vest in full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Kathy Medford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3071" TargetMode="External"/><Relationship Id="rId5" Type="http://schemas.openxmlformats.org/officeDocument/2006/relationships/hyperlink" Target="http://www.sec.gov/cgi-bin/browse-edgar?action=getcompany&amp;CIK=0001603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3259</Characters>
  <CharactersWithSpaces>3800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