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0001793080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5"/>
        <w:gridCol w:w="3680"/>
      </w:tblGrid>
      <w:tr>
        <w:trPr/>
        <w:tc>
          <w:tcPr>
            <w:tcW w:w="6525" w:type="dxa"/>
            <w:tcBorders/>
            <w:vAlign w:val="center"/>
          </w:tcPr>
          <w:p>
            <w:pPr>
              <w:pStyle w:val="TableContents"/>
              <w:bidi w:val="0"/>
              <w:spacing w:before="0" w:after="283"/>
              <w:jc w:val="left"/>
              <w:rPr/>
            </w:pPr>
            <w:r>
              <w:rPr/>
              <w:t>Name of Issuer</w:t>
            </w:r>
          </w:p>
        </w:tc>
        <w:tc>
          <w:tcPr>
            <w:tcW w:w="3680" w:type="dxa"/>
            <w:tcBorders/>
            <w:vAlign w:val="center"/>
          </w:tcPr>
          <w:p>
            <w:pPr>
              <w:pStyle w:val="TableContents"/>
              <w:bidi w:val="0"/>
              <w:spacing w:before="0" w:after="0"/>
              <w:jc w:val="left"/>
              <w:rPr/>
            </w:pPr>
            <w:r>
              <w:rPr/>
              <w:t>Weatherford International plc</w:t>
            </w:r>
          </w:p>
        </w:tc>
      </w:tr>
      <w:tr>
        <w:trPr/>
        <w:tc>
          <w:tcPr>
            <w:tcW w:w="6525" w:type="dxa"/>
            <w:tcBorders/>
            <w:vAlign w:val="center"/>
          </w:tcPr>
          <w:p>
            <w:pPr>
              <w:pStyle w:val="TableContents"/>
              <w:bidi w:val="0"/>
              <w:spacing w:before="0" w:after="283"/>
              <w:jc w:val="left"/>
              <w:rPr/>
            </w:pPr>
            <w:r>
              <w:rPr/>
              <w:t>SEC File Number</w:t>
            </w:r>
          </w:p>
        </w:tc>
        <w:tc>
          <w:tcPr>
            <w:tcW w:w="3680" w:type="dxa"/>
            <w:tcBorders/>
            <w:vAlign w:val="center"/>
          </w:tcPr>
          <w:p>
            <w:pPr>
              <w:pStyle w:val="TableContents"/>
              <w:bidi w:val="0"/>
              <w:spacing w:before="0" w:after="0"/>
              <w:jc w:val="left"/>
              <w:rPr/>
            </w:pPr>
            <w:r>
              <w:rPr/>
              <w:t>001-36504</w:t>
            </w:r>
          </w:p>
        </w:tc>
      </w:tr>
      <w:tr>
        <w:trPr/>
        <w:tc>
          <w:tcPr>
            <w:tcW w:w="6525" w:type="dxa"/>
            <w:tcBorders/>
            <w:vAlign w:val="center"/>
          </w:tcPr>
          <w:p>
            <w:pPr>
              <w:pStyle w:val="TableContents"/>
              <w:bidi w:val="0"/>
              <w:spacing w:before="0" w:after="283"/>
              <w:jc w:val="left"/>
              <w:rPr/>
            </w:pPr>
            <w:r>
              <w:rPr/>
              <w:t>Address of Issuer</w:t>
            </w:r>
          </w:p>
        </w:tc>
        <w:tc>
          <w:tcPr>
            <w:tcW w:w="3680" w:type="dxa"/>
            <w:tcBorders/>
            <w:vAlign w:val="center"/>
          </w:tcPr>
          <w:p>
            <w:pPr>
              <w:pStyle w:val="TableContents"/>
              <w:bidi w:val="0"/>
              <w:spacing w:before="0" w:after="0"/>
              <w:jc w:val="left"/>
              <w:rPr/>
            </w:pPr>
            <w:r>
              <w:rPr/>
              <w:t>2000 ST. JAMES PLACE</w:t>
              <w:br/>
              <w:t>HOUSTON</w:t>
              <w:br/>
              <w:t xml:space="preserve">TEXAS </w:t>
              <w:br/>
              <w:t>77056</w:t>
            </w:r>
          </w:p>
        </w:tc>
      </w:tr>
      <w:tr>
        <w:trPr/>
        <w:tc>
          <w:tcPr>
            <w:tcW w:w="6525" w:type="dxa"/>
            <w:tcBorders/>
            <w:vAlign w:val="center"/>
          </w:tcPr>
          <w:p>
            <w:pPr>
              <w:pStyle w:val="TableContents"/>
              <w:bidi w:val="0"/>
              <w:spacing w:before="0" w:after="283"/>
              <w:jc w:val="left"/>
              <w:rPr/>
            </w:pPr>
            <w:r>
              <w:rPr/>
              <w:t>Phone</w:t>
            </w:r>
          </w:p>
        </w:tc>
        <w:tc>
          <w:tcPr>
            <w:tcW w:w="3680" w:type="dxa"/>
            <w:tcBorders/>
            <w:vAlign w:val="center"/>
          </w:tcPr>
          <w:p>
            <w:pPr>
              <w:pStyle w:val="TableContents"/>
              <w:bidi w:val="0"/>
              <w:spacing w:before="0" w:after="0"/>
              <w:jc w:val="left"/>
              <w:rPr/>
            </w:pPr>
            <w:r>
              <w:rPr/>
              <w:t>713.836.4000</w:t>
            </w:r>
          </w:p>
        </w:tc>
      </w:tr>
      <w:tr>
        <w:trPr/>
        <w:tc>
          <w:tcPr>
            <w:tcW w:w="6525" w:type="dxa"/>
            <w:tcBorders/>
            <w:vAlign w:val="center"/>
          </w:tcPr>
          <w:p>
            <w:pPr>
              <w:pStyle w:val="TableContents"/>
              <w:bidi w:val="0"/>
              <w:spacing w:before="0" w:after="283"/>
              <w:jc w:val="left"/>
              <w:rPr/>
            </w:pPr>
            <w:r>
              <w:rPr/>
              <w:t>Name of Person for Whose Account the Securities are To Be Sold</w:t>
            </w:r>
          </w:p>
        </w:tc>
        <w:tc>
          <w:tcPr>
            <w:tcW w:w="3680" w:type="dxa"/>
            <w:tcBorders/>
            <w:vAlign w:val="center"/>
          </w:tcPr>
          <w:p>
            <w:pPr>
              <w:pStyle w:val="TableContents"/>
              <w:bidi w:val="0"/>
              <w:spacing w:before="0" w:after="0"/>
              <w:jc w:val="left"/>
              <w:rPr/>
            </w:pPr>
            <w:r>
              <w:rPr/>
              <w:t>Mutschler Jacqueline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5" w:type="dxa"/>
            <w:tcBorders/>
            <w:vAlign w:val="center"/>
          </w:tcPr>
          <w:p>
            <w:pPr>
              <w:pStyle w:val="TableContents"/>
              <w:bidi w:val="0"/>
              <w:spacing w:before="0" w:after="283"/>
              <w:jc w:val="left"/>
              <w:rPr/>
            </w:pPr>
            <w:r>
              <w:rPr/>
              <w:t>Relationship to Issuer</w:t>
            </w:r>
          </w:p>
        </w:tc>
        <w:tc>
          <w:tcPr>
            <w:tcW w:w="36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484410.50</w:t>
            </w:r>
          </w:p>
        </w:tc>
        <w:tc>
          <w:tcPr>
            <w:tcW w:w="1552" w:type="dxa"/>
            <w:tcBorders/>
            <w:vAlign w:val="center"/>
          </w:tcPr>
          <w:p>
            <w:pPr>
              <w:pStyle w:val="TableContents"/>
              <w:bidi w:val="0"/>
              <w:spacing w:before="0" w:after="283"/>
              <w:jc w:val="left"/>
              <w:rPr/>
            </w:pPr>
            <w:r>
              <w:rPr/>
              <w:t>72316426</w:t>
            </w:r>
          </w:p>
        </w:tc>
        <w:tc>
          <w:tcPr>
            <w:tcW w:w="1567" w:type="dxa"/>
            <w:tcBorders/>
            <w:vAlign w:val="center"/>
          </w:tcPr>
          <w:p>
            <w:pPr>
              <w:pStyle w:val="TableContents"/>
              <w:bidi w:val="0"/>
              <w:spacing w:before="0" w:after="283"/>
              <w:jc w:val="left"/>
              <w:rPr/>
            </w:pPr>
            <w:r>
              <w:rPr/>
              <w:t>02/09/2024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01/18/2023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4288</w:t>
            </w:r>
          </w:p>
        </w:tc>
        <w:tc>
          <w:tcPr>
            <w:tcW w:w="1046" w:type="dxa"/>
            <w:tcBorders/>
            <w:vAlign w:val="center"/>
          </w:tcPr>
          <w:p>
            <w:pPr>
              <w:pStyle w:val="TableContents"/>
              <w:bidi w:val="0"/>
              <w:spacing w:before="0" w:after="283"/>
              <w:jc w:val="left"/>
              <w:rPr/>
            </w:pPr>
            <w:r>
              <w:rPr/>
              <w:t>01/18/2023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712</w:t>
            </w:r>
          </w:p>
        </w:tc>
        <w:tc>
          <w:tcPr>
            <w:tcW w:w="1046" w:type="dxa"/>
            <w:tcBorders/>
            <w:vAlign w:val="center"/>
          </w:tcPr>
          <w:p>
            <w:pPr>
              <w:pStyle w:val="TableContents"/>
              <w:bidi w:val="0"/>
              <w:spacing w:before="0" w:after="283"/>
              <w:jc w:val="left"/>
              <w:rPr/>
            </w:pPr>
            <w:r>
              <w:rPr/>
              <w:t>01/04/2022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01"/>
        <w:gridCol w:w="8504"/>
      </w:tblGrid>
      <w:tr>
        <w:trPr/>
        <w:tc>
          <w:tcPr>
            <w:tcW w:w="1701" w:type="dxa"/>
            <w:tcBorders/>
            <w:vAlign w:val="center"/>
          </w:tcPr>
          <w:p>
            <w:pPr>
              <w:pStyle w:val="TableContents"/>
              <w:bidi w:val="0"/>
              <w:spacing w:before="0" w:after="283"/>
              <w:jc w:val="left"/>
              <w:rPr/>
            </w:pPr>
            <w:r>
              <w:rPr/>
              <w:t>Remarks</w:t>
            </w:r>
          </w:p>
        </w:tc>
        <w:tc>
          <w:tcPr>
            <w:tcW w:w="8504" w:type="dxa"/>
            <w:tcBorders/>
            <w:vAlign w:val="center"/>
          </w:tcPr>
          <w:p>
            <w:pPr>
              <w:pStyle w:val="TableContents"/>
              <w:bidi w:val="0"/>
              <w:spacing w:before="0" w:after="283"/>
              <w:jc w:val="left"/>
              <w:rPr>
                <w:sz w:val="4"/>
                <w:szCs w:val="4"/>
              </w:rPr>
            </w:pPr>
            <w:r>
              <w:rPr>
                <w:sz w:val="4"/>
                <w:szCs w:val="4"/>
              </w:rPr>
            </w:r>
          </w:p>
        </w:tc>
      </w:tr>
      <w:tr>
        <w:trPr/>
        <w:tc>
          <w:tcPr>
            <w:tcW w:w="1701" w:type="dxa"/>
            <w:tcBorders/>
            <w:vAlign w:val="center"/>
          </w:tcPr>
          <w:p>
            <w:pPr>
              <w:pStyle w:val="TableContents"/>
              <w:bidi w:val="0"/>
              <w:spacing w:before="0" w:after="283"/>
              <w:jc w:val="left"/>
              <w:rPr/>
            </w:pPr>
            <w:r>
              <w:rPr/>
              <w:t>Date of Notice</w:t>
            </w:r>
          </w:p>
        </w:tc>
        <w:tc>
          <w:tcPr>
            <w:tcW w:w="8504" w:type="dxa"/>
            <w:tcBorders/>
            <w:vAlign w:val="center"/>
          </w:tcPr>
          <w:p>
            <w:pPr>
              <w:pStyle w:val="TableContents"/>
              <w:bidi w:val="0"/>
              <w:spacing w:before="0" w:after="0"/>
              <w:jc w:val="left"/>
              <w:rPr/>
            </w:pPr>
            <w:r>
              <w:rPr/>
              <w:t>02/09/2024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1" w:type="dxa"/>
            <w:tcBorders/>
            <w:vAlign w:val="center"/>
          </w:tcPr>
          <w:p>
            <w:pPr>
              <w:pStyle w:val="TableContents"/>
              <w:bidi w:val="0"/>
              <w:spacing w:before="0" w:after="283"/>
              <w:jc w:val="left"/>
              <w:rPr/>
            </w:pPr>
            <w:r>
              <w:rPr/>
              <w:t>Signature</w:t>
            </w:r>
          </w:p>
        </w:tc>
        <w:tc>
          <w:tcPr>
            <w:tcW w:w="8504" w:type="dxa"/>
            <w:tcBorders/>
            <w:vAlign w:val="center"/>
          </w:tcPr>
          <w:p>
            <w:pPr>
              <w:pStyle w:val="TableContents"/>
              <w:bidi w:val="0"/>
              <w:spacing w:before="0" w:after="0"/>
              <w:jc w:val="left"/>
              <w:rPr/>
            </w:pPr>
            <w:r>
              <w:rPr/>
              <w:t>/s/ Kevin Johnson, as a duly authorized representative of Fidelity Brokerage Services LLC, as attorney-in-fact for Jacqueline C. Mutschler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3064</Characters>
  <CharactersWithSpaces>3598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