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83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933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Mitra Arunava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02"/>
        <w:spacing w:after="0"/>
        <w:rPr>
          <w:sz w:val="20"/>
          <w:szCs w:val="20"/>
          <w:color w:val="auto"/>
        </w:rPr>
      </w:pPr>
      <w:r>
        <w:rPr>
          <w:rFonts w:ascii="Times New Roman" w:cs="Times New Roman" w:eastAsia="Times New Roman" w:hAnsi="Times New Roman"/>
          <w:sz w:val="17"/>
          <w:szCs w:val="17"/>
          <w:color w:val="0000FF"/>
        </w:rPr>
        <w:t>EVP and CFO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14,571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14,571</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14,571</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21,857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21,857</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21,857</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-2345690</wp:posOffset>
            </wp:positionV>
            <wp:extent cx="29210" cy="235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243"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2025-03-11T15:55:36Z</dcterms:created>
  <dcterms:modified xsi:type="dcterms:W3CDTF">2025-03-11T15:55:36Z</dcterms:modified>
</cp:coreProperties>
</file>