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6989445" cy="56438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643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Saligram Girish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2000 ST. JAMES PLACE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7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1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Weatherford International plc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WFRD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5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09/14/2023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President and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6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09/14/2023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42,105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82,895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42,105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2C2C2C"/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1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2C2C2C"/>
              <w:bottom w:val="single" w:sz="8" w:color="2C2C2C"/>
            </w:tcBorders>
            <w:gridSpan w:val="3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745,659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transferred to PKS Spousal Trust u/a/d 09/11/2023, a spousal lifetime access trust, of which the reporting person's spouse is the trustee and beneficiary.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20" w:firstLine="7"/>
        <w:spacing w:after="0" w:line="26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125,000 shares previously reported as directly held by the reporting person were beneficially owned by the Saligram Management Trust u/a/d 02/18/2022. The reporting person and his spouse are the grantors, trustees and beneficiaries of the trust.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Held in a spousal lifetime access trust, of which the reporting person's spouse is the trustee and beneficiary.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Christine M. Morrison by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09/15/2023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3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Power of Attorney</w:t>
            </w:r>
          </w:p>
        </w:tc>
        <w:tc>
          <w:tcPr>
            <w:tcW w:w="4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82885" TargetMode="External"/><Relationship Id="rId13" Type="http://schemas.openxmlformats.org/officeDocument/2006/relationships/hyperlink" Target="http://www.sec.gov/cgi-bin/browse-edgar?action=getcompany&amp;CIK=00016039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2023-09-15T18:15:51Z</dcterms:created>
  <dcterms:modified xsi:type="dcterms:W3CDTF">2023-09-15T18:15:51Z</dcterms:modified>
</cp:coreProperties>
</file>