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540"/>
        <w:spacing w:after="0"/>
        <w:tabs>
          <w:tab w:leader="none" w:pos="7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 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8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2782570</wp:posOffset>
            </wp:positionH>
            <wp:positionV relativeFrom="paragraph">
              <wp:posOffset>146050</wp:posOffset>
            </wp:positionV>
            <wp:extent cx="1543050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Weatherford International plc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materials: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0- 11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184785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647700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54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285115</wp:posOffset>
            </wp:positionH>
            <wp:positionV relativeFrom="page">
              <wp:posOffset>448945</wp:posOffset>
            </wp:positionV>
            <wp:extent cx="6866255" cy="8692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869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285115</wp:posOffset>
            </wp:positionH>
            <wp:positionV relativeFrom="page">
              <wp:posOffset>88900</wp:posOffset>
            </wp:positionV>
            <wp:extent cx="6866255" cy="86925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869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2022-04-22T15:53:50Z</dcterms:created>
  <dcterms:modified xsi:type="dcterms:W3CDTF">2022-04-22T15:53:50Z</dcterms:modified>
</cp:coreProperties>
</file>