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5,945,755.00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5,945,755.00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5,945,755.00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5,945,755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4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5,945,755 shares or 8.2% of the 72,651,996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5,945,755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5,945,755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Growth Fund of America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2025-02-13T13:18:19Z</dcterms:created>
  <dcterms:modified xsi:type="dcterms:W3CDTF">2025-02-13T13:18:19Z</dcterms:modified>
</cp:coreProperties>
</file>