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Schedule 13G</w:t>
      </w:r>
    </w:p>
    <w:p>
      <w:pPr>
        <w:spacing w:after="0" w:line="183"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7"/>
          <w:szCs w:val="17"/>
          <w:color w:val="auto"/>
        </w:rPr>
        <w:t>Under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Name of issuer: Weatherford International plc</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Title of Class of Securities: Common Stock</w:t>
      </w:r>
    </w:p>
    <w:p>
      <w:pPr>
        <w:spacing w:after="0" w:line="200" w:lineRule="exact"/>
        <w:rPr>
          <w:sz w:val="24"/>
          <w:szCs w:val="24"/>
          <w:color w:val="auto"/>
        </w:rPr>
      </w:pPr>
    </w:p>
    <w:p>
      <w:pPr>
        <w:spacing w:after="0" w:line="23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CUSIP Number: G48833118</w:t>
      </w:r>
    </w:p>
    <w:p>
      <w:pPr>
        <w:spacing w:after="0" w:line="200" w:lineRule="exact"/>
        <w:rPr>
          <w:sz w:val="24"/>
          <w:szCs w:val="24"/>
          <w:color w:val="auto"/>
        </w:rPr>
      </w:pPr>
    </w:p>
    <w:p>
      <w:pPr>
        <w:spacing w:after="0" w:line="23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 xml:space="preserve">Date of Event Which Requires Filing of this Statement: </w:t>
      </w:r>
      <w:r>
        <w:rPr>
          <w:rFonts w:ascii="Times New Roman" w:cs="Times New Roman" w:eastAsia="Times New Roman" w:hAnsi="Times New Roman"/>
          <w:sz w:val="17"/>
          <w:szCs w:val="17"/>
          <w:b w:val="1"/>
          <w:bCs w:val="1"/>
          <w:color w:val="auto"/>
        </w:rPr>
        <w:t>December 30, 2022</w:t>
      </w:r>
    </w:p>
    <w:p>
      <w:pPr>
        <w:spacing w:after="0" w:line="227"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Check the appropriate box to designate the rule pursuant to which this Schedule is filed:</w:t>
      </w:r>
    </w:p>
    <w:p>
      <w:pPr>
        <w:spacing w:after="0" w:line="183" w:lineRule="exact"/>
        <w:rPr>
          <w:sz w:val="24"/>
          <w:szCs w:val="24"/>
          <w:color w:val="auto"/>
        </w:rPr>
      </w:pPr>
    </w:p>
    <w:p>
      <w:pPr>
        <w:ind w:left="380" w:hanging="156"/>
        <w:spacing w:after="0"/>
        <w:tabs>
          <w:tab w:leader="none" w:pos="38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13d-1(b)</w:t>
      </w:r>
    </w:p>
    <w:p>
      <w:pPr>
        <w:spacing w:after="0" w:line="219" w:lineRule="exact"/>
        <w:rPr>
          <w:sz w:val="24"/>
          <w:szCs w:val="24"/>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13d-1(c)</w:t>
      </w:r>
    </w:p>
    <w:p>
      <w:pPr>
        <w:spacing w:after="0" w:line="219" w:lineRule="exact"/>
        <w:rPr>
          <w:rFonts w:ascii="MS PGothic" w:cs="MS PGothic" w:eastAsia="MS PGothic" w:hAnsi="MS PGothic"/>
          <w:sz w:val="15"/>
          <w:szCs w:val="15"/>
          <w:color w:val="auto"/>
        </w:rPr>
      </w:pPr>
    </w:p>
    <w:p>
      <w:pPr>
        <w:ind w:left="380" w:hanging="156"/>
        <w:spacing w:after="0"/>
        <w:tabs>
          <w:tab w:leader="none" w:pos="38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5"/>
          <w:szCs w:val="15"/>
          <w:color w:val="auto"/>
        </w:rPr>
        <w:t>   Rule 13d-1(d)</w:t>
      </w:r>
    </w:p>
    <w:p>
      <w:pPr>
        <w:spacing w:after="0" w:line="246" w:lineRule="exact"/>
        <w:rPr>
          <w:sz w:val="24"/>
          <w:szCs w:val="24"/>
          <w:color w:val="auto"/>
        </w:rPr>
      </w:pPr>
    </w:p>
    <w:p>
      <w:pPr>
        <w:ind w:firstLine="216"/>
        <w:spacing w:after="0" w:line="281" w:lineRule="auto"/>
        <w:rPr>
          <w:sz w:val="20"/>
          <w:szCs w:val="20"/>
          <w:color w:val="auto"/>
        </w:rPr>
      </w:pPr>
      <w:r>
        <w:rPr>
          <w:rFonts w:ascii="Times New Roman" w:cs="Times New Roman" w:eastAsia="Times New Roman" w:hAnsi="Times New Roman"/>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3" w:lineRule="exact"/>
        <w:rPr>
          <w:sz w:val="24"/>
          <w:szCs w:val="24"/>
          <w:color w:val="auto"/>
        </w:rPr>
      </w:pPr>
    </w:p>
    <w:p>
      <w:pPr>
        <w:ind w:right="80" w:firstLine="216"/>
        <w:spacing w:after="0" w:line="281" w:lineRule="auto"/>
        <w:rPr>
          <w:sz w:val="20"/>
          <w:szCs w:val="20"/>
          <w:color w:val="auto"/>
        </w:rPr>
      </w:pPr>
      <w:r>
        <w:rPr>
          <w:rFonts w:ascii="Times New Roman" w:cs="Times New Roman" w:eastAsia="Times New Roman" w:hAnsi="Times New Roman"/>
          <w:sz w:val="17"/>
          <w:szCs w:val="17"/>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7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00"/>
          </w:cols>
          <w:pgMar w:left="320" w:top="226" w:right="479" w:bottom="1440" w:gutter="0" w:footer="0" w:header="0"/>
        </w:sectPr>
      </w:pPr>
    </w:p>
    <w:bookmarkStart w:id="1" w:name="page2"/>
    <w:bookmarkEnd w:id="1"/>
    <w:p>
      <w:pPr>
        <w:ind w:left="5480"/>
        <w:spacing w:after="0"/>
        <w:rPr>
          <w:sz w:val="20"/>
          <w:szCs w:val="20"/>
          <w:color w:val="auto"/>
        </w:rPr>
      </w:pPr>
      <w:r>
        <w:rPr>
          <w:rFonts w:ascii="Times New Roman" w:cs="Times New Roman" w:eastAsia="Times New Roman" w:hAnsi="Times New Roman"/>
          <w:sz w:val="17"/>
          <w:szCs w:val="17"/>
          <w:color w:val="auto"/>
        </w:rPr>
        <w:t>13G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CUSIP No.: G48833118</w:t>
      </w:r>
    </w:p>
    <w:p>
      <w:pPr>
        <w:spacing w:after="0" w:line="200" w:lineRule="exact"/>
        <w:rPr>
          <w:sz w:val="20"/>
          <w:szCs w:val="20"/>
          <w:color w:val="auto"/>
        </w:rPr>
      </w:pPr>
    </w:p>
    <w:p>
      <w:pPr>
        <w:spacing w:after="0" w:line="239" w:lineRule="exact"/>
        <w:rPr>
          <w:sz w:val="20"/>
          <w:szCs w:val="20"/>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NAME OF REPORTING PERSON</w:t>
      </w:r>
    </w:p>
    <w:p>
      <w:pPr>
        <w:spacing w:after="0" w:line="25" w:lineRule="exact"/>
        <w:rPr>
          <w:rFonts w:ascii="Times New Roman" w:cs="Times New Roman" w:eastAsia="Times New Roman" w:hAnsi="Times New Roman"/>
          <w:sz w:val="17"/>
          <w:szCs w:val="17"/>
          <w:color w:val="auto"/>
        </w:rPr>
      </w:pPr>
    </w:p>
    <w:p>
      <w:pPr>
        <w:ind w:left="220" w:right="6199"/>
        <w:spacing w:after="0" w:line="5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IDENTIFICATION NO. OF ABOVE PERSON The Vanguard Group - 23-1945930</w:t>
      </w:r>
    </w:p>
    <w:p>
      <w:pPr>
        <w:spacing w:after="0" w:line="1" w:lineRule="exact"/>
        <w:rPr>
          <w:rFonts w:ascii="Times New Roman" w:cs="Times New Roman" w:eastAsia="Times New Roman" w:hAnsi="Times New Roman"/>
          <w:sz w:val="17"/>
          <w:szCs w:val="17"/>
          <w:color w:val="auto"/>
        </w:rPr>
      </w:pPr>
    </w:p>
    <w:p>
      <w:pPr>
        <w:ind w:left="220" w:hanging="212"/>
        <w:spacing w:after="0"/>
        <w:tabs>
          <w:tab w:leader="none" w:pos="22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220" w:hanging="212"/>
        <w:spacing w:after="0"/>
        <w:tabs>
          <w:tab w:leader="none" w:pos="220"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SEC USE ONLY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55" w:lineRule="exact"/>
        <w:rPr>
          <w:rFonts w:ascii="Times New Roman" w:cs="Times New Roman" w:eastAsia="Times New Roman" w:hAnsi="Times New Roman"/>
          <w:sz w:val="17"/>
          <w:szCs w:val="17"/>
          <w:color w:val="auto"/>
        </w:rPr>
      </w:pPr>
    </w:p>
    <w:p>
      <w:pPr>
        <w:ind w:left="220" w:right="6459" w:hanging="212"/>
        <w:spacing w:after="0" w:line="513" w:lineRule="auto"/>
        <w:tabs>
          <w:tab w:leader="none" w:pos="21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(For questions 5-8, report the number of shares beneficially owned by each reporting person with:)</w:t>
      </w:r>
    </w:p>
    <w:p>
      <w:pPr>
        <w:spacing w:after="0" w:line="223" w:lineRule="exact"/>
        <w:rPr>
          <w:sz w:val="20"/>
          <w:szCs w:val="20"/>
          <w:color w:val="auto"/>
        </w:rPr>
      </w:pPr>
    </w:p>
    <w:p>
      <w:pPr>
        <w:ind w:left="220" w:right="815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VOTING POWER 0</w:t>
      </w:r>
    </w:p>
    <w:p>
      <w:pPr>
        <w:spacing w:after="0" w:line="1" w:lineRule="exact"/>
        <w:rPr>
          <w:rFonts w:ascii="Times New Roman" w:cs="Times New Roman" w:eastAsia="Times New Roman" w:hAnsi="Times New Roman"/>
          <w:sz w:val="17"/>
          <w:szCs w:val="17"/>
          <w:color w:val="auto"/>
        </w:rPr>
      </w:pPr>
    </w:p>
    <w:p>
      <w:pPr>
        <w:ind w:left="220" w:right="789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VOTING POWER 118,200</w:t>
      </w:r>
    </w:p>
    <w:p>
      <w:pPr>
        <w:spacing w:after="0" w:line="1" w:lineRule="exact"/>
        <w:rPr>
          <w:rFonts w:ascii="Times New Roman" w:cs="Times New Roman" w:eastAsia="Times New Roman" w:hAnsi="Times New Roman"/>
          <w:sz w:val="17"/>
          <w:szCs w:val="17"/>
          <w:color w:val="auto"/>
        </w:rPr>
      </w:pPr>
    </w:p>
    <w:p>
      <w:pPr>
        <w:ind w:left="220" w:right="777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DISPOSITIVE POWER 5,620,671</w:t>
      </w:r>
    </w:p>
    <w:p>
      <w:pPr>
        <w:spacing w:after="0" w:line="1" w:lineRule="exact"/>
        <w:rPr>
          <w:rFonts w:ascii="Times New Roman" w:cs="Times New Roman" w:eastAsia="Times New Roman" w:hAnsi="Times New Roman"/>
          <w:sz w:val="17"/>
          <w:szCs w:val="17"/>
          <w:color w:val="auto"/>
        </w:rPr>
      </w:pPr>
    </w:p>
    <w:p>
      <w:pPr>
        <w:ind w:left="220" w:right="7519" w:hanging="212"/>
        <w:spacing w:after="0" w:line="513" w:lineRule="auto"/>
        <w:tabs>
          <w:tab w:leader="none" w:pos="21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DISPOSITIVE POWER 170,716</w:t>
      </w:r>
    </w:p>
    <w:p>
      <w:pPr>
        <w:spacing w:after="0" w:line="1" w:lineRule="exact"/>
        <w:rPr>
          <w:rFonts w:ascii="Times New Roman" w:cs="Times New Roman" w:eastAsia="Times New Roman" w:hAnsi="Times New Roman"/>
          <w:sz w:val="17"/>
          <w:szCs w:val="17"/>
          <w:color w:val="auto"/>
        </w:rPr>
      </w:pPr>
    </w:p>
    <w:p>
      <w:pPr>
        <w:ind w:left="220" w:right="3699" w:hanging="212"/>
        <w:spacing w:after="0" w:line="513" w:lineRule="auto"/>
        <w:tabs>
          <w:tab w:leader="none" w:pos="208"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AGGREGATE AMOUNT BENEFICIALLY OWNED BY EACH REPORTING PERSON 5,791,387</w:t>
      </w:r>
    </w:p>
    <w:p>
      <w:pPr>
        <w:spacing w:after="0" w:line="1" w:lineRule="exact"/>
        <w:rPr>
          <w:rFonts w:ascii="Times New Roman" w:cs="Times New Roman" w:eastAsia="Times New Roman" w:hAnsi="Times New Roman"/>
          <w:sz w:val="17"/>
          <w:szCs w:val="17"/>
          <w:color w:val="auto"/>
        </w:rPr>
      </w:pPr>
    </w:p>
    <w:p>
      <w:pPr>
        <w:ind w:left="220" w:right="3119" w:hanging="212"/>
        <w:spacing w:after="0" w:line="513" w:lineRule="auto"/>
        <w:tabs>
          <w:tab w:leader="none" w:pos="303"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CHECK BOX IF THE AGGREGATE AMOUNT IN ROW (9) EXCLUDES CERTAIN SHARES N/A</w:t>
      </w:r>
    </w:p>
    <w:p>
      <w:pPr>
        <w:spacing w:after="0" w:line="1" w:lineRule="exact"/>
        <w:rPr>
          <w:rFonts w:ascii="Times New Roman" w:cs="Times New Roman" w:eastAsia="Times New Roman" w:hAnsi="Times New Roman"/>
          <w:sz w:val="17"/>
          <w:szCs w:val="17"/>
          <w:color w:val="auto"/>
        </w:rPr>
      </w:pPr>
    </w:p>
    <w:p>
      <w:pPr>
        <w:ind w:left="300" w:hanging="292"/>
        <w:spacing w:after="0"/>
        <w:tabs>
          <w:tab w:leader="none" w:pos="30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 REPRESENTED BY AMOUNT IN ROW 9</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8.20%</w:t>
      </w:r>
    </w:p>
    <w:p>
      <w:pPr>
        <w:spacing w:after="0" w:line="223" w:lineRule="exact"/>
        <w:rPr>
          <w:sz w:val="20"/>
          <w:szCs w:val="20"/>
          <w:color w:val="auto"/>
        </w:rPr>
      </w:pPr>
    </w:p>
    <w:p>
      <w:pPr>
        <w:ind w:left="220" w:right="7459" w:hanging="212"/>
        <w:spacing w:after="0" w:line="546" w:lineRule="auto"/>
        <w:tabs>
          <w:tab w:leader="none" w:pos="300"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TYPE OF REPORTING PERSON 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2" w:name="page3"/>
    <w:bookmarkEnd w:id="2"/>
    <w:p>
      <w:pPr>
        <w:jc w:val="center"/>
        <w:ind w:right="-1120"/>
        <w:spacing w:after="0"/>
        <w:rPr>
          <w:sz w:val="20"/>
          <w:szCs w:val="20"/>
          <w:color w:val="auto"/>
        </w:rPr>
      </w:pPr>
      <w:r>
        <w:rPr>
          <w:rFonts w:ascii="Times New Roman" w:cs="Times New Roman" w:eastAsia="Times New Roman" w:hAnsi="Times New Roman"/>
          <w:sz w:val="17"/>
          <w:szCs w:val="17"/>
          <w:color w:val="auto"/>
        </w:rPr>
        <w:t>SECURITIES AND EXCHANGE COMMISSION</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Washington, D.C. 20549</w:t>
      </w:r>
    </w:p>
    <w:p>
      <w:pPr>
        <w:spacing w:after="0" w:line="20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Schedule 13G</w:t>
      </w:r>
    </w:p>
    <w:p>
      <w:pPr>
        <w:spacing w:after="0" w:line="2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Under the Securities Act of 1934</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1(a) - Name of Issuer: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Weatherford International plc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1(b) - Address of Issuer's Principal Executive Offices: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2000 St. James Place</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Houston, TX 77056</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2(a) - Name of Person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Vanguard Group - 23-1945930</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2(b) – Address of Principal Business Office or, if none, residence: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100 Vanguard Blvd.</w:t>
      </w:r>
    </w:p>
    <w:p>
      <w:pPr>
        <w:spacing w:after="0" w:line="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Malvern, PA 19355</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2(c) – Citizenship: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Pennsylvania</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2(d) - Title of Class of Securities: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2(e) - CUSIP Number</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G48833118</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3 - Type of Filing:</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This statement is being filed pursuant to Rule 13d-1. An investment adviser in accordance with §240.13d-1(b)(1)(ii)(E).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4 - Ownership:</w:t>
      </w:r>
    </w:p>
    <w:p>
      <w:pPr>
        <w:spacing w:after="0" w:line="223" w:lineRule="exact"/>
        <w:rPr>
          <w:sz w:val="20"/>
          <w:szCs w:val="20"/>
          <w:color w:val="auto"/>
        </w:rPr>
      </w:pPr>
    </w:p>
    <w:p>
      <w:pPr>
        <w:ind w:left="320" w:hanging="227"/>
        <w:spacing w:after="0"/>
        <w:tabs>
          <w:tab w:leader="none" w:pos="32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Amount Beneficially Owned:</w:t>
      </w:r>
    </w:p>
    <w:p>
      <w:pPr>
        <w:spacing w:after="0" w:line="223" w:lineRule="exact"/>
        <w:rPr>
          <w:rFonts w:ascii="Times New Roman" w:cs="Times New Roman" w:eastAsia="Times New Roman" w:hAnsi="Times New Roman"/>
          <w:sz w:val="17"/>
          <w:szCs w:val="17"/>
          <w:color w:val="auto"/>
        </w:rPr>
      </w:pPr>
    </w:p>
    <w:p>
      <w:pPr>
        <w:ind w:left="340" w:hanging="247"/>
        <w:spacing w:after="0"/>
        <w:tabs>
          <w:tab w:leader="none" w:pos="3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Percent of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309880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685" w:right="1440" w:bottom="1440" w:gutter="0" w:footer="0" w:header="0"/>
        </w:sectPr>
      </w:pPr>
    </w:p>
    <w:bookmarkStart w:id="3" w:name="page4"/>
    <w:bookmarkEnd w:id="3"/>
    <w:p>
      <w:pPr>
        <w:ind w:left="500" w:hanging="276"/>
        <w:spacing w:after="0"/>
        <w:tabs>
          <w:tab w:leader="none" w:pos="5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Number of shares as to which such person has:</w:t>
      </w:r>
    </w:p>
    <w:p>
      <w:pPr>
        <w:spacing w:after="0" w:line="223" w:lineRule="exact"/>
        <w:rPr>
          <w:rFonts w:ascii="Times New Roman" w:cs="Times New Roman" w:eastAsia="Times New Roman" w:hAnsi="Times New Roman"/>
          <w:sz w:val="17"/>
          <w:szCs w:val="17"/>
          <w:color w:val="auto"/>
        </w:rPr>
      </w:pPr>
    </w:p>
    <w:p>
      <w:pPr>
        <w:ind w:left="480" w:hanging="256"/>
        <w:spacing w:after="0"/>
        <w:tabs>
          <w:tab w:leader="none" w:pos="48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vote or direct to vote:</w:t>
      </w:r>
    </w:p>
    <w:p>
      <w:pPr>
        <w:spacing w:after="0" w:line="223" w:lineRule="exact"/>
        <w:rPr>
          <w:rFonts w:ascii="Times New Roman" w:cs="Times New Roman" w:eastAsia="Times New Roman" w:hAnsi="Times New Roman"/>
          <w:sz w:val="17"/>
          <w:szCs w:val="17"/>
          <w:color w:val="auto"/>
        </w:rPr>
      </w:pPr>
    </w:p>
    <w:p>
      <w:pPr>
        <w:ind w:left="520" w:hanging="296"/>
        <w:spacing w:after="0"/>
        <w:tabs>
          <w:tab w:leader="none" w:pos="52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shared power to vote or direct to vote:</w:t>
      </w:r>
    </w:p>
    <w:p>
      <w:pPr>
        <w:spacing w:after="0" w:line="223" w:lineRule="exact"/>
        <w:rPr>
          <w:rFonts w:ascii="Times New Roman" w:cs="Times New Roman" w:eastAsia="Times New Roman" w:hAnsi="Times New Roman"/>
          <w:sz w:val="17"/>
          <w:szCs w:val="17"/>
          <w:color w:val="auto"/>
        </w:rPr>
      </w:pPr>
    </w:p>
    <w:p>
      <w:pPr>
        <w:jc w:val="both"/>
        <w:ind w:left="220" w:right="6900" w:firstLine="4"/>
        <w:spacing w:after="0" w:line="513" w:lineRule="auto"/>
        <w:tabs>
          <w:tab w:leader="none" w:pos="562"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sole power to dispose of or to direct the disposition of: (iv) shared power to dispose or to direct the disposition of:</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Comments:</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The responses to questions 5 through 9 and 11 on the cover page(s) are incorporated by reference into this Item 4.  </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5 - Ownership of Five Percent or Less of a Class:</w:t>
      </w:r>
    </w:p>
    <w:p>
      <w:pPr>
        <w:spacing w:after="0" w:line="223" w:lineRule="exact"/>
        <w:rPr>
          <w:sz w:val="20"/>
          <w:szCs w:val="20"/>
          <w:color w:val="auto"/>
        </w:rPr>
      </w:pPr>
    </w:p>
    <w:p>
      <w:pPr>
        <w:ind w:firstLine="216"/>
        <w:spacing w:after="0" w:line="229" w:lineRule="exact"/>
        <w:rPr>
          <w:sz w:val="20"/>
          <w:szCs w:val="20"/>
          <w:color w:val="auto"/>
        </w:rPr>
      </w:pPr>
      <w:r>
        <w:rPr>
          <w:rFonts w:ascii="Times New Roman" w:cs="Times New Roman" w:eastAsia="Times New Roman" w:hAnsi="Times New Roman"/>
          <w:sz w:val="17"/>
          <w:szCs w:val="17"/>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7"/>
          <w:szCs w:val="17"/>
          <w:color w:val="auto"/>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6 - Ownership of More Than Five Percent on Behalf of Another Person:</w:t>
      </w:r>
    </w:p>
    <w:p>
      <w:pPr>
        <w:spacing w:after="0" w:line="223" w:lineRule="exact"/>
        <w:rPr>
          <w:sz w:val="20"/>
          <w:szCs w:val="20"/>
          <w:color w:val="auto"/>
        </w:rPr>
      </w:pPr>
    </w:p>
    <w:p>
      <w:pPr>
        <w:ind w:right="140" w:firstLine="216"/>
        <w:spacing w:after="0" w:line="281" w:lineRule="auto"/>
        <w:rPr>
          <w:sz w:val="20"/>
          <w:szCs w:val="20"/>
          <w:color w:val="auto"/>
        </w:rPr>
      </w:pPr>
      <w:r>
        <w:rPr>
          <w:rFonts w:ascii="Times New Roman" w:cs="Times New Roman" w:eastAsia="Times New Roman" w:hAnsi="Times New Roman"/>
          <w:sz w:val="17"/>
          <w:szCs w:val="17"/>
          <w:color w:val="auto"/>
        </w:rPr>
        <w:t>The Vanguard Group, Inc.'s clients, including investment companies registered under the Investment Company Act of 1940 and other managed accounts, have the right to receive or the power to direct the receipt of dividends from, or the proceeds from the sale of, the securities reported herein.</w:t>
      </w:r>
    </w:p>
    <w:p>
      <w:pPr>
        <w:spacing w:after="0" w:line="16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 one other person's interest in the securities reported herein is more than 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7 - Identification and Classification of the Subsidiary Which Acquired The Security Being Reported on by the Parent Holding Company:</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8 - Identification and Classification of Members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9 - Notice of Dissolution of Group:</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Not applicable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Item 10 - Certification:</w:t>
      </w:r>
    </w:p>
    <w:p>
      <w:pPr>
        <w:spacing w:after="0" w:line="223" w:lineRule="exact"/>
        <w:rPr>
          <w:sz w:val="20"/>
          <w:szCs w:val="20"/>
          <w:color w:val="auto"/>
        </w:rPr>
      </w:pPr>
    </w:p>
    <w:p>
      <w:pPr>
        <w:ind w:right="140" w:firstLine="216"/>
        <w:spacing w:after="0" w:line="259" w:lineRule="auto"/>
        <w:rPr>
          <w:sz w:val="20"/>
          <w:szCs w:val="20"/>
          <w:color w:val="auto"/>
        </w:rPr>
      </w:pPr>
      <w:r>
        <w:rPr>
          <w:rFonts w:ascii="Times New Roman" w:cs="Times New Roman" w:eastAsia="Times New Roman" w:hAnsi="Times New Roman"/>
          <w:sz w:val="17"/>
          <w:szCs w:val="17"/>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in connection with or as a participant in any transaction having that purpose or effect, other than activities solely in connection with a nomination under §240.14a-11.</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Signature</w:t>
      </w:r>
    </w:p>
    <w:p>
      <w:pPr>
        <w:spacing w:after="0" w:line="22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7"/>
          <w:szCs w:val="17"/>
          <w:color w:val="auto"/>
        </w:rPr>
        <w:t>After reasonable inquiry and to the best of my knowledge and belief, I certify that the information set forth in this statement is true, complete and correct.</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February 9, 2023</w:t>
      </w:r>
    </w:p>
    <w:p>
      <w:pPr>
        <w:spacing w:after="0" w:line="226"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By /s/ Ashley Grim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2607310</wp:posOffset>
            </wp:positionH>
            <wp:positionV relativeFrom="paragraph">
              <wp:posOffset>-7620</wp:posOffset>
            </wp:positionV>
            <wp:extent cx="7581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58190" cy="8890"/>
                    </a:xfrm>
                    <a:prstGeom prst="rect">
                      <a:avLst/>
                    </a:prstGeom>
                    <a:noFill/>
                  </pic:spPr>
                </pic:pic>
              </a:graphicData>
            </a:graphic>
          </wp:anchor>
        </w:drawing>
      </w:r>
    </w:p>
    <w:p>
      <w:pPr>
        <w:spacing w:after="0" w:line="7"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Name: Ashley Grim</w:t>
      </w:r>
    </w:p>
    <w:p>
      <w:pPr>
        <w:spacing w:after="0" w:line="9"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color w:val="auto"/>
        </w:rPr>
        <w:t>Title: Head of Global Fund Administration</w:t>
      </w:r>
    </w:p>
    <w:sectPr>
      <w:pgSz w:w="11900" w:h="16838" w:orient="portrait"/>
      <w:cols w:equalWidth="0" w:num="1">
        <w:col w:w="11200"/>
      </w:cols>
      <w:pgMar w:left="320" w:top="685"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1."/>
      <w:numFmt w:val="decimal"/>
      <w:start w:val="3"/>
    </w:lvl>
  </w:abstractNum>
  <w:abstractNum w:abstractNumId="4">
    <w:nsid w:val="7545E146"/>
    <w:multiLevelType w:val="hybridMultilevel"/>
    <w:lvl w:ilvl="0">
      <w:lvlJc w:val="left"/>
      <w:lvlText w:val="%1."/>
      <w:numFmt w:val="decimal"/>
      <w:start w:val="5"/>
    </w:lvl>
  </w:abstractNum>
  <w:abstractNum w:abstractNumId="5">
    <w:nsid w:val="515F007C"/>
    <w:multiLevelType w:val="hybridMultilevel"/>
    <w:lvl w:ilvl="0">
      <w:lvlJc w:val="left"/>
      <w:lvlText w:val="%1."/>
      <w:numFmt w:val="decimal"/>
      <w:start w:val="12"/>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3"/>
    </w:lvl>
  </w:abstractNum>
  <w:abstractNum w:abstractNumId="8">
    <w:nsid w:val="4DB127F8"/>
    <w:multiLevelType w:val="hybridMultilevel"/>
    <w:lvl w:ilvl="0">
      <w:lvlJc w:val="left"/>
      <w:lvlText w:val="(%1)"/>
      <w:numFmt w:val="lowerLetter"/>
      <w:start w:val="9"/>
    </w:lvl>
  </w:abstractNum>
  <w:abstractNum w:abstractNumId="9">
    <w:nsid w:val="216231B"/>
    <w:multiLevelType w:val="hybridMultilevel"/>
    <w:lvl w:ilvl="0">
      <w:lvlJc w:val="left"/>
      <w:lvlText w:val="(%1)"/>
      <w:numFmt w:val="lowerLetter"/>
      <w:start w:val="35"/>
    </w:lvl>
  </w:abstractNum>
  <w:abstractNum w:abstractNumId="10">
    <w:nsid w:val="1F16E9E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2023-02-09T11:25:15Z</dcterms:created>
  <dcterms:modified xsi:type="dcterms:W3CDTF">2023-02-09T11:25:15Z</dcterms:modified>
</cp:coreProperties>
</file>