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031129.xml.htm"/>
      <w:bookmarkStart w:id="1" w:name="kswkform4_17690311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Mills Desmond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ST. JAMES PLACE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Weatherford International plc</w:t>
              </w:r>
            </w:hyperlink>
            <w:r>
              <w:rPr/>
              <w:t xml:space="preserve"> [ </w:t>
            </w:r>
            <w:r>
              <w:rPr>
                <w:rFonts w:ascii="Times;serif" w:hAnsi="Times;serif"/>
                <w:color w:val="0000FF"/>
                <w:sz w:val="24"/>
                <w:shd w:fill="FFFFFF" w:val="clear"/>
              </w:rPr>
              <w:t>WFRD</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Accounting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01/18/2026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53"/>
        <w:gridCol w:w="459"/>
        <w:gridCol w:w="759"/>
        <w:gridCol w:w="1172"/>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01/18/2026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19,266</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01/18/2026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20,219</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83.74</w:t>
            </w:r>
            <w:r>
              <w:rPr/>
              <w:t xml:space="preserve"> </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19,212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9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vesting of restricted share units ("RSUs") granted on January 18, 2023 pursuant to Issuer's 2019 Equity Incentive Plan, as amended and restated (the "2019 EIP"). The RSUs vested in three equal annual installments over the three-year period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vesting of RSUs granted on January 18, 2024 pursuant to the 2019 EIP. The RSUs vest in three equal annual installments over the three-year period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withholding of a portion of vested RSUs to satisfy the reporting person's tax obligations upon vesting, pursuant to the 2019 EIP and the relevant award agreements.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Kathy Medford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before="0" w:after="0"/>
        <w:jc w:val="center"/>
        <w:rPr/>
      </w:pPr>
      <w:r>
        <w:rPr/>
      </w:r>
    </w:p>
    <w:p>
      <w:pPr>
        <w:pStyle w:val="TextBody"/>
        <w:bidi w:val="0"/>
        <w:spacing w:lineRule="auto" w:line="288" w:before="0" w:after="0"/>
        <w:ind w:left="0" w:right="0" w:firstLine="345"/>
        <w:jc w:val="both"/>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pStyle w:val="TextBody"/>
        <w:bidi w:val="0"/>
        <w:spacing w:before="0" w:after="0"/>
        <w:ind w:left="0" w:right="0" w:firstLine="345"/>
        <w:jc w:val="both"/>
        <w:rPr/>
      </w:pPr>
      <w:r>
        <w:rPr/>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 </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pStyle w:val="TextBody"/>
        <w:bidi w:val="0"/>
        <w:spacing w:lineRule="auto" w:line="30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pStyle w:val="TextBody"/>
        <w:bidi w:val="0"/>
        <w:spacing w:lineRule="auto" w:line="300" w:before="0" w:after="1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pStyle w:val="TextBody"/>
        <w:bidi w:val="0"/>
        <w:spacing w:lineRule="auto" w:line="288"/>
        <w:ind w:left="0" w:right="0" w:firstLine="345"/>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 the undersigned, are not assuming, nor is the Company assuming, any of the undersigned's responsibilities to comply with Section 16 of the Exchange Act.</w:t>
      </w:r>
    </w:p>
    <w:p>
      <w:pPr>
        <w:pStyle w:val="TextBody"/>
        <w:bidi w:val="0"/>
        <w:spacing w:before="0" w:after="0"/>
        <w:ind w:left="0" w:right="0" w:firstLine="345"/>
        <w:jc w:val="both"/>
        <w:rPr/>
      </w:pPr>
      <w:r>
        <w:rPr/>
      </w:r>
    </w:p>
    <w:p>
      <w:pPr>
        <w:pStyle w:val="TextBody"/>
        <w:bidi w:val="0"/>
        <w:spacing w:lineRule="auto" w:line="288" w:before="0" w:after="0"/>
        <w:ind w:left="0" w:right="0" w:firstLine="345"/>
        <w:jc w:val="both"/>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pStyle w:val="TextBody"/>
        <w:bidi w:val="0"/>
        <w:spacing w:lineRule="auto" w:line="288" w:before="0" w:after="0"/>
        <w:ind w:left="0" w:right="0" w:firstLine="345"/>
        <w:jc w:val="both"/>
        <w:rPr/>
      </w:pPr>
      <w:r>
        <w:rPr>
          <w:rFonts w:ascii="Times New Roman;serif" w:hAnsi="Times New Roman;serif"/>
          <w:b w:val="false"/>
          <w:color w:val="000000"/>
          <w:sz w:val="22"/>
        </w:rPr>
        <w:t>IN WITNESS WHEREOF, the undersigned has caused this Power of Attorney to be executed as of this 10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of June, 2025.</w:t>
      </w:r>
    </w:p>
    <w:p>
      <w:pPr>
        <w:pStyle w:val="TextBody"/>
        <w:bidi w:val="0"/>
        <w:spacing w:before="0" w:after="0"/>
        <w:ind w:left="0" w:right="0" w:firstLine="345"/>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 Desmond J. Mills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Desmond J. Mills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Name of Notary: </w:t>
      </w:r>
      <w:r>
        <w:rPr>
          <w:color w:val="000000"/>
          <w:u w:val="single"/>
        </w:rPr>
        <w:t>    </w:t>
      </w:r>
      <w:r>
        <w:rPr>
          <w:rFonts w:ascii="Times New Roman;serif" w:hAnsi="Times New Roman;serif"/>
          <w:b w:val="false"/>
          <w:color w:val="000000"/>
          <w:sz w:val="24"/>
          <w:u w:val="single"/>
        </w:rPr>
        <w:t>Lauren Thai Nguyen        </w:t>
      </w:r>
    </w:p>
    <w:p>
      <w:pPr>
        <w:pStyle w:val="TextBody"/>
        <w:bidi w:val="0"/>
        <w:spacing w:lineRule="auto" w:line="288" w:before="0" w:after="0"/>
        <w:jc w:val="left"/>
        <w:rPr/>
      </w:pPr>
      <w:r>
        <w:rPr>
          <w:rFonts w:ascii="Times New Roman;serif" w:hAnsi="Times New Roman;serif"/>
          <w:b w:val="false"/>
          <w:color w:val="000000"/>
          <w:sz w:val="24"/>
        </w:rPr>
        <w:t xml:space="preserve">Date: </w:t>
      </w:r>
      <w:r>
        <w:rPr>
          <w:color w:val="000000"/>
          <w:u w:val="single"/>
        </w:rPr>
        <w:t>    </w:t>
      </w:r>
      <w:r>
        <w:rPr>
          <w:rFonts w:ascii="Times New Roman;serif" w:hAnsi="Times New Roman;serif"/>
          <w:b w:val="false"/>
          <w:color w:val="000000"/>
          <w:sz w:val="24"/>
          <w:u w:val="single"/>
        </w:rPr>
        <w:t>June 10,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Notary Signature and Seal: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4"/>
          <w:u w:val="single"/>
        </w:rPr>
        <w:t xml:space="preserve">/s/ Lauren Thai Nguyen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r>
        <w:rPr>
          <w:rFonts w:ascii="Times New Roman;serif" w:hAnsi="Times New Roman;serif"/>
          <w:b w:val="false"/>
          <w:color w:val="000000"/>
          <w:sz w:val="24"/>
          <w:u w:val="single"/>
        </w:rPr>
        <w:t>[seal]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1969" TargetMode="External"/><Relationship Id="rId5" Type="http://schemas.openxmlformats.org/officeDocument/2006/relationships/hyperlink" Target="http://www.sec.gov/cgi-bin/browse-edgar?action=getcompany&amp;CIK=0001603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1468</Words>
  <Characters>7771</Characters>
  <CharactersWithSpaces>9229</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