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SCHEDULE 13G</w:t>
      </w:r>
    </w:p>
    <w:p>
      <w:pPr>
        <w:spacing w:after="0" w:line="17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WEATHERFORD INTERNATIONAL PLC</w:t>
      </w:r>
    </w:p>
    <w:p>
      <w:pPr>
        <w:spacing w:after="0" w:line="5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15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Registered Shares</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(Title of Class of Securities)</w:t>
      </w:r>
    </w:p>
    <w:p>
      <w:pPr>
        <w:spacing w:after="0" w:line="13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G48833100</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(CUSIP Number)</w:t>
      </w:r>
    </w:p>
    <w:p>
      <w:pPr>
        <w:spacing w:after="0" w:line="13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rFonts w:ascii="MS PGothic" w:cs="MS PGothic" w:eastAsia="MS PGothic" w:hAnsi="MS PGothic"/>
          <w:sz w:val="18"/>
          <w:szCs w:val="18"/>
          <w:color w:val="auto"/>
        </w:rPr>
      </w:pPr>
    </w:p>
    <w:p>
      <w:pPr>
        <w:ind w:left="460" w:hanging="446"/>
        <w:spacing w:after="0" w:line="268"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PAGE 1 OF 4 PAGES</w:t>
      </w:r>
    </w:p>
    <w:p>
      <w:pPr>
        <w:sectPr>
          <w:pgSz w:w="11900" w:h="16838" w:orient="portrait"/>
          <w:cols w:equalWidth="0" w:num="1">
            <w:col w:w="11260"/>
          </w:cols>
          <w:pgMar w:left="240" w:top="422" w:right="3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2"/>
        </w:trPr>
        <w:tc>
          <w:tcPr>
            <w:tcW w:w="1720" w:type="dxa"/>
            <w:vAlign w:val="bottom"/>
            <w:gridSpan w:val="4"/>
          </w:tcPr>
          <w:p>
            <w:pPr>
              <w:spacing w:after="0"/>
              <w:rPr>
                <w:sz w:val="20"/>
                <w:szCs w:val="20"/>
                <w:color w:val="auto"/>
              </w:rPr>
            </w:pPr>
            <w:r>
              <w:rPr>
                <w:rFonts w:ascii="Arial" w:cs="Arial" w:eastAsia="Arial" w:hAnsi="Arial"/>
                <w:sz w:val="18"/>
                <w:szCs w:val="18"/>
                <w:color w:val="auto"/>
                <w:w w:val="88"/>
              </w:rPr>
              <w:t>CUSIP NO. G48833100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20" w:type="dxa"/>
            <w:vAlign w:val="bottom"/>
          </w:tcPr>
          <w:p>
            <w:pPr>
              <w:ind w:left="37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51"/>
        </w:trPr>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920" w:type="dxa"/>
            <w:vAlign w:val="bottom"/>
            <w:tcBorders>
              <w:bottom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20" w:type="dxa"/>
            <w:vAlign w:val="bottom"/>
            <w:tcBorders>
              <w:left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17"/>
                <w:szCs w:val="17"/>
                <w:color w:val="auto"/>
              </w:rPr>
            </w:pPr>
          </w:p>
        </w:tc>
        <w:tc>
          <w:tcPr>
            <w:tcW w:w="10920" w:type="dxa"/>
            <w:vAlign w:val="bottom"/>
            <w:tcBorders>
              <w:right w:val="single" w:sz="8" w:color="auto"/>
            </w:tcBorders>
            <w:gridSpan w:val="5"/>
          </w:tcPr>
          <w:p>
            <w:pPr>
              <w:ind w:left="140"/>
              <w:spacing w:after="0" w:line="201"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S.S. OR I.R.S. IDENTIFICATION NO. OF ABOVE PERSON</w:t>
            </w:r>
          </w:p>
        </w:tc>
        <w:tc>
          <w:tcPr>
            <w:tcW w:w="0" w:type="dxa"/>
            <w:vAlign w:val="bottom"/>
          </w:tcPr>
          <w:p>
            <w:pPr>
              <w:spacing w:after="0"/>
              <w:rPr>
                <w:sz w:val="1"/>
                <w:szCs w:val="1"/>
                <w:color w:val="auto"/>
              </w:rPr>
            </w:pPr>
          </w:p>
        </w:tc>
      </w:tr>
      <w:tr>
        <w:trPr>
          <w:trHeight w:val="428"/>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97"/>
              </w:rPr>
              <w:t>Dodge &amp; Cox</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94-1441976</w:t>
            </w:r>
          </w:p>
        </w:tc>
        <w:tc>
          <w:tcPr>
            <w:tcW w:w="0" w:type="dxa"/>
            <w:vAlign w:val="bottom"/>
          </w:tcPr>
          <w:p>
            <w:pPr>
              <w:spacing w:after="0"/>
              <w:rPr>
                <w:sz w:val="1"/>
                <w:szCs w:val="1"/>
                <w:color w:val="auto"/>
              </w:rPr>
            </w:pPr>
          </w:p>
        </w:tc>
      </w:tr>
      <w:tr>
        <w:trPr>
          <w:trHeight w:val="175"/>
        </w:trPr>
        <w:tc>
          <w:tcPr>
            <w:tcW w:w="320" w:type="dxa"/>
            <w:vAlign w:val="bottom"/>
            <w:tcBorders>
              <w:left w:val="single" w:sz="8" w:color="auto"/>
            </w:tcBorders>
          </w:tcPr>
          <w:p>
            <w:pPr>
              <w:jc w:val="right"/>
              <w:spacing w:after="0" w:line="17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5"/>
                <w:szCs w:val="15"/>
                <w:color w:val="auto"/>
              </w:rPr>
            </w:pPr>
          </w:p>
        </w:tc>
        <w:tc>
          <w:tcPr>
            <w:tcW w:w="10920" w:type="dxa"/>
            <w:vAlign w:val="bottom"/>
            <w:tcBorders>
              <w:right w:val="single" w:sz="8" w:color="auto"/>
            </w:tcBorders>
            <w:gridSpan w:val="5"/>
          </w:tcPr>
          <w:p>
            <w:pPr>
              <w:ind w:left="140"/>
              <w:spacing w:after="0" w:line="176"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75"/>
        </w:trPr>
        <w:tc>
          <w:tcPr>
            <w:tcW w:w="320" w:type="dxa"/>
            <w:vAlign w:val="bottom"/>
            <w:tcBorders>
              <w:left w:val="single" w:sz="8" w:color="auto"/>
            </w:tcBorders>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500" w:type="dxa"/>
            <w:vAlign w:val="bottom"/>
            <w:gridSpan w:val="4"/>
          </w:tcPr>
          <w:p>
            <w:pPr>
              <w:ind w:left="1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9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19"/>
                <w:szCs w:val="19"/>
                <w:color w:val="auto"/>
              </w:rPr>
            </w:pPr>
          </w:p>
        </w:tc>
        <w:tc>
          <w:tcPr>
            <w:tcW w:w="1500" w:type="dxa"/>
            <w:vAlign w:val="bottom"/>
            <w:gridSpan w:val="4"/>
          </w:tcPr>
          <w:p>
            <w:pPr>
              <w:ind w:left="140"/>
              <w:spacing w:after="0"/>
              <w:rPr>
                <w:sz w:val="20"/>
                <w:szCs w:val="20"/>
                <w:color w:val="auto"/>
              </w:rPr>
            </w:pPr>
            <w:r>
              <w:rPr>
                <w:rFonts w:ascii="Arial" w:cs="Arial" w:eastAsia="Arial" w:hAnsi="Arial"/>
                <w:sz w:val="18"/>
                <w:szCs w:val="18"/>
                <w:color w:val="auto"/>
              </w:rPr>
              <w:t>SEC USE ONLY</w:t>
            </w:r>
          </w:p>
        </w:tc>
        <w:tc>
          <w:tcPr>
            <w:tcW w:w="9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92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18"/>
                <w:szCs w:val="18"/>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color w:val="auto"/>
                <w:w w:val="92"/>
              </w:rPr>
              <w:t>California - U.S.A.</w:t>
            </w: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right w:val="single" w:sz="8" w:color="auto"/>
            </w:tcBorders>
          </w:tcPr>
          <w:p>
            <w:pPr>
              <w:jc w:val="right"/>
              <w:ind w:right="63"/>
              <w:spacing w:after="0"/>
              <w:rPr>
                <w:sz w:val="20"/>
                <w:szCs w:val="20"/>
                <w:color w:val="auto"/>
              </w:rPr>
            </w:pPr>
            <w:r>
              <w:rPr>
                <w:rFonts w:ascii="Arial" w:cs="Arial" w:eastAsia="Arial" w:hAnsi="Arial"/>
                <w:sz w:val="15"/>
                <w:szCs w:val="15"/>
                <w:color w:val="auto"/>
                <w:w w:val="71"/>
              </w:rPr>
              <w:t>5</w:t>
            </w:r>
          </w:p>
        </w:tc>
        <w:tc>
          <w:tcPr>
            <w:tcW w:w="80" w:type="dxa"/>
            <w:vAlign w:val="bottom"/>
          </w:tcPr>
          <w:p>
            <w:pPr>
              <w:spacing w:after="0"/>
              <w:rPr>
                <w:sz w:val="19"/>
                <w:szCs w:val="19"/>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58"/>
        </w:trPr>
        <w:tc>
          <w:tcPr>
            <w:tcW w:w="1520" w:type="dxa"/>
            <w:vAlign w:val="bottom"/>
            <w:tcBorders>
              <w:left w:val="single" w:sz="8" w:color="auto"/>
              <w:right w:val="single" w:sz="8" w:color="auto"/>
            </w:tcBorders>
            <w:gridSpan w:val="3"/>
          </w:tcPr>
          <w:p>
            <w:pPr>
              <w:jc w:val="center"/>
              <w:ind w:left="12"/>
              <w:spacing w:after="0"/>
              <w:rPr>
                <w:sz w:val="20"/>
                <w:szCs w:val="20"/>
                <w:color w:val="auto"/>
              </w:rPr>
            </w:pPr>
            <w:r>
              <w:rPr>
                <w:rFonts w:ascii="Arial" w:cs="Arial" w:eastAsia="Arial" w:hAnsi="Arial"/>
                <w:sz w:val="18"/>
                <w:szCs w:val="18"/>
                <w:color w:val="auto"/>
                <w:w w:val="94"/>
              </w:rPr>
              <w:t>NUMBER OF</w:t>
            </w:r>
          </w:p>
        </w:tc>
        <w:tc>
          <w:tcPr>
            <w:tcW w:w="2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72,714,327</w:t>
            </w:r>
          </w:p>
        </w:tc>
        <w:tc>
          <w:tcPr>
            <w:tcW w:w="0" w:type="dxa"/>
            <w:vAlign w:val="bottom"/>
          </w:tcPr>
          <w:p>
            <w:pPr>
              <w:spacing w:after="0"/>
              <w:rPr>
                <w:sz w:val="1"/>
                <w:szCs w:val="1"/>
                <w:color w:val="auto"/>
              </w:rPr>
            </w:pPr>
          </w:p>
        </w:tc>
      </w:tr>
      <w:tr>
        <w:trPr>
          <w:trHeight w:val="68"/>
        </w:trPr>
        <w:tc>
          <w:tcPr>
            <w:tcW w:w="320" w:type="dxa"/>
            <w:vAlign w:val="bottom"/>
            <w:tcBorders>
              <w:left w:val="single" w:sz="8" w:color="auto"/>
            </w:tcBorders>
          </w:tcPr>
          <w:p>
            <w:pPr>
              <w:spacing w:after="0"/>
              <w:rPr>
                <w:sz w:val="5"/>
                <w:szCs w:val="5"/>
                <w:color w:val="auto"/>
              </w:rPr>
            </w:pPr>
          </w:p>
        </w:tc>
        <w:tc>
          <w:tcPr>
            <w:tcW w:w="1200" w:type="dxa"/>
            <w:vAlign w:val="bottom"/>
            <w:tcBorders>
              <w:right w:val="single" w:sz="8" w:color="auto"/>
            </w:tcBorders>
            <w:gridSpan w:val="2"/>
            <w:vMerge w:val="restart"/>
          </w:tcPr>
          <w:p>
            <w:pPr>
              <w:jc w:val="center"/>
              <w:ind w:right="136"/>
              <w:spacing w:after="0"/>
              <w:rPr>
                <w:sz w:val="20"/>
                <w:szCs w:val="20"/>
                <w:color w:val="auto"/>
              </w:rPr>
            </w:pPr>
            <w:r>
              <w:rPr>
                <w:rFonts w:ascii="Arial" w:cs="Arial" w:eastAsia="Arial" w:hAnsi="Arial"/>
                <w:sz w:val="18"/>
                <w:szCs w:val="18"/>
                <w:color w:val="auto"/>
                <w:w w:val="89"/>
              </w:rPr>
              <w:t>SHARES</w:t>
            </w: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20" w:type="dxa"/>
            <w:vAlign w:val="bottom"/>
            <w:tcBorders>
              <w:left w:val="single" w:sz="8" w:color="auto"/>
            </w:tcBorders>
          </w:tcPr>
          <w:p>
            <w:pPr>
              <w:spacing w:after="0"/>
              <w:rPr>
                <w:sz w:val="10"/>
                <w:szCs w:val="10"/>
                <w:color w:val="auto"/>
              </w:rPr>
            </w:pPr>
          </w:p>
        </w:tc>
        <w:tc>
          <w:tcPr>
            <w:tcW w:w="1200" w:type="dxa"/>
            <w:vAlign w:val="bottom"/>
            <w:tcBorders>
              <w:right w:val="single" w:sz="8" w:color="auto"/>
            </w:tcBorders>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6</w:t>
            </w:r>
          </w:p>
        </w:tc>
        <w:tc>
          <w:tcPr>
            <w:tcW w:w="80" w:type="dxa"/>
            <w:vAlign w:val="bottom"/>
          </w:tcPr>
          <w:p>
            <w:pPr>
              <w:spacing w:after="0"/>
              <w:rPr>
                <w:sz w:val="10"/>
                <w:szCs w:val="10"/>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5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BENEFICIALLY</w:t>
            </w:r>
          </w:p>
        </w:tc>
        <w:tc>
          <w:tcPr>
            <w:tcW w:w="200" w:type="dxa"/>
            <w:vAlign w:val="bottom"/>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tcBorders>
              <w:left w:val="single" w:sz="8" w:color="auto"/>
              <w:right w:val="single" w:sz="8" w:color="auto"/>
            </w:tcBorders>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36"/>
              <w:spacing w:after="0"/>
              <w:rPr>
                <w:sz w:val="20"/>
                <w:szCs w:val="20"/>
                <w:color w:val="auto"/>
              </w:rPr>
            </w:pPr>
            <w:r>
              <w:rPr>
                <w:rFonts w:ascii="Arial" w:cs="Arial" w:eastAsia="Arial" w:hAnsi="Arial"/>
                <w:sz w:val="18"/>
                <w:szCs w:val="18"/>
                <w:color w:val="auto"/>
                <w:w w:val="95"/>
              </w:rPr>
              <w:t>OWNED BY</w:t>
            </w:r>
          </w:p>
        </w:tc>
        <w:tc>
          <w:tcPr>
            <w:tcW w:w="2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3"/>
        </w:trPr>
        <w:tc>
          <w:tcPr>
            <w:tcW w:w="320" w:type="dxa"/>
            <w:vAlign w:val="bottom"/>
            <w:tcBorders>
              <w:lef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Borders>
              <w:right w:val="single" w:sz="8" w:color="auto"/>
            </w:tcBorders>
            <w:vMerge w:val="restart"/>
          </w:tcPr>
          <w:p>
            <w:pPr>
              <w:jc w:val="center"/>
              <w:ind w:right="316"/>
              <w:spacing w:after="0"/>
              <w:rPr>
                <w:sz w:val="20"/>
                <w:szCs w:val="20"/>
                <w:color w:val="auto"/>
              </w:rPr>
            </w:pPr>
            <w:r>
              <w:rPr>
                <w:rFonts w:ascii="Arial" w:cs="Arial" w:eastAsia="Arial" w:hAnsi="Arial"/>
                <w:sz w:val="18"/>
                <w:szCs w:val="18"/>
                <w:color w:val="auto"/>
                <w:w w:val="95"/>
              </w:rPr>
              <w:t>EACH</w:t>
            </w: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2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7</w:t>
            </w:r>
          </w:p>
        </w:tc>
        <w:tc>
          <w:tcPr>
            <w:tcW w:w="80" w:type="dxa"/>
            <w:vAlign w:val="bottom"/>
          </w:tcPr>
          <w:p>
            <w:pPr>
              <w:spacing w:after="0"/>
              <w:rPr>
                <w:sz w:val="9"/>
                <w:szCs w:val="9"/>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tcBorders>
          </w:tcPr>
          <w:p>
            <w:pPr>
              <w:spacing w:after="0"/>
              <w:rPr>
                <w:sz w:val="9"/>
                <w:szCs w:val="9"/>
                <w:color w:val="auto"/>
              </w:rPr>
            </w:pPr>
          </w:p>
        </w:tc>
        <w:tc>
          <w:tcPr>
            <w:tcW w:w="1200" w:type="dxa"/>
            <w:vAlign w:val="bottom"/>
            <w:tcBorders>
              <w:right w:val="single" w:sz="8" w:color="auto"/>
            </w:tcBorders>
            <w:gridSpan w:val="2"/>
            <w:vMerge w:val="restart"/>
          </w:tcPr>
          <w:p>
            <w:pPr>
              <w:jc w:val="center"/>
              <w:ind w:right="136"/>
              <w:spacing w:after="0"/>
              <w:rPr>
                <w:sz w:val="20"/>
                <w:szCs w:val="20"/>
                <w:color w:val="auto"/>
              </w:rPr>
            </w:pPr>
            <w:r>
              <w:rPr>
                <w:rFonts w:ascii="Arial" w:cs="Arial" w:eastAsia="Arial" w:hAnsi="Arial"/>
                <w:sz w:val="18"/>
                <w:szCs w:val="18"/>
                <w:color w:val="auto"/>
                <w:w w:val="91"/>
              </w:rPr>
              <w:t>REPORTING</w:t>
            </w:r>
          </w:p>
        </w:tc>
        <w:tc>
          <w:tcPr>
            <w:tcW w:w="200" w:type="dxa"/>
            <w:vAlign w:val="bottom"/>
          </w:tcPr>
          <w:p>
            <w:pPr>
              <w:spacing w:after="0"/>
              <w:rPr>
                <w:sz w:val="9"/>
                <w:szCs w:val="9"/>
                <w:color w:val="auto"/>
              </w:rPr>
            </w:pPr>
          </w:p>
        </w:tc>
        <w:tc>
          <w:tcPr>
            <w:tcW w:w="220" w:type="dxa"/>
            <w:vAlign w:val="bottom"/>
            <w:tcBorders>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94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0" w:type="dxa"/>
            <w:vAlign w:val="bottom"/>
            <w:tcBorders>
              <w:left w:val="single" w:sz="8" w:color="auto"/>
            </w:tcBorders>
          </w:tcPr>
          <w:p>
            <w:pPr>
              <w:spacing w:after="0"/>
              <w:rPr>
                <w:sz w:val="9"/>
                <w:szCs w:val="9"/>
                <w:color w:val="auto"/>
              </w:rPr>
            </w:pPr>
          </w:p>
        </w:tc>
        <w:tc>
          <w:tcPr>
            <w:tcW w:w="1200" w:type="dxa"/>
            <w:vAlign w:val="bottom"/>
            <w:tcBorders>
              <w:right w:val="single" w:sz="8" w:color="auto"/>
            </w:tcBorders>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200" w:type="dxa"/>
            <w:vAlign w:val="bottom"/>
            <w:tcBorders>
              <w:right w:val="single" w:sz="8" w:color="auto"/>
            </w:tcBorders>
            <w:gridSpan w:val="2"/>
          </w:tcPr>
          <w:p>
            <w:pPr>
              <w:jc w:val="center"/>
              <w:ind w:right="136"/>
              <w:spacing w:after="0"/>
              <w:rPr>
                <w:sz w:val="20"/>
                <w:szCs w:val="20"/>
                <w:color w:val="auto"/>
              </w:rPr>
            </w:pPr>
            <w:r>
              <w:rPr>
                <w:rFonts w:ascii="Arial" w:cs="Arial" w:eastAsia="Arial" w:hAnsi="Arial"/>
                <w:sz w:val="18"/>
                <w:szCs w:val="18"/>
                <w:color w:val="auto"/>
                <w:w w:val="86"/>
              </w:rPr>
              <w:t>PERSON</w:t>
            </w:r>
          </w:p>
        </w:tc>
        <w:tc>
          <w:tcPr>
            <w:tcW w:w="2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75,010,077</w:t>
            </w:r>
          </w:p>
        </w:tc>
        <w:tc>
          <w:tcPr>
            <w:tcW w:w="0" w:type="dxa"/>
            <w:vAlign w:val="bottom"/>
          </w:tcPr>
          <w:p>
            <w:pPr>
              <w:spacing w:after="0"/>
              <w:rPr>
                <w:sz w:val="1"/>
                <w:szCs w:val="1"/>
                <w:color w:val="auto"/>
              </w:rPr>
            </w:pPr>
          </w:p>
        </w:tc>
      </w:tr>
      <w:tr>
        <w:trPr>
          <w:trHeight w:val="96"/>
        </w:trPr>
        <w:tc>
          <w:tcPr>
            <w:tcW w:w="320" w:type="dxa"/>
            <w:vAlign w:val="bottom"/>
            <w:tcBorders>
              <w:lef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336"/>
              <w:spacing w:after="0"/>
              <w:rPr>
                <w:sz w:val="20"/>
                <w:szCs w:val="20"/>
                <w:color w:val="auto"/>
              </w:rPr>
            </w:pPr>
            <w:r>
              <w:rPr>
                <w:rFonts w:ascii="Arial" w:cs="Arial" w:eastAsia="Arial" w:hAnsi="Arial"/>
                <w:sz w:val="18"/>
                <w:szCs w:val="18"/>
                <w:color w:val="auto"/>
                <w:w w:val="99"/>
              </w:rPr>
              <w:t>WITH</w:t>
            </w: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20" w:type="dxa"/>
            <w:vAlign w:val="bottom"/>
            <w:tcBorders>
              <w:lef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vMerge w:val="restart"/>
          </w:tcPr>
          <w:p>
            <w:pPr>
              <w:jc w:val="right"/>
              <w:ind w:right="63"/>
              <w:spacing w:after="0"/>
              <w:rPr>
                <w:sz w:val="20"/>
                <w:szCs w:val="20"/>
                <w:color w:val="auto"/>
              </w:rPr>
            </w:pPr>
            <w:r>
              <w:rPr>
                <w:rFonts w:ascii="Arial" w:cs="Arial" w:eastAsia="Arial" w:hAnsi="Arial"/>
                <w:sz w:val="15"/>
                <w:szCs w:val="15"/>
                <w:color w:val="auto"/>
                <w:w w:val="71"/>
              </w:rPr>
              <w:t>8</w:t>
            </w:r>
          </w:p>
        </w:tc>
        <w:tc>
          <w:tcPr>
            <w:tcW w:w="80" w:type="dxa"/>
            <w:vAlign w:val="bottom"/>
          </w:tcPr>
          <w:p>
            <w:pPr>
              <w:spacing w:after="0"/>
              <w:rPr>
                <w:sz w:val="9"/>
                <w:szCs w:val="9"/>
                <w:color w:val="auto"/>
              </w:rPr>
            </w:pPr>
          </w:p>
        </w:tc>
        <w:tc>
          <w:tcPr>
            <w:tcW w:w="94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16"/>
        </w:trPr>
        <w:tc>
          <w:tcPr>
            <w:tcW w:w="320" w:type="dxa"/>
            <w:vAlign w:val="bottom"/>
            <w:tcBorders>
              <w:lef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9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19"/>
                <w:szCs w:val="19"/>
                <w:color w:val="auto"/>
              </w:rPr>
            </w:pPr>
          </w:p>
        </w:tc>
        <w:tc>
          <w:tcPr>
            <w:tcW w:w="1420" w:type="dxa"/>
            <w:vAlign w:val="bottom"/>
            <w:gridSpan w:val="3"/>
          </w:tcPr>
          <w:p>
            <w:pPr>
              <w:ind w:left="140"/>
              <w:spacing w:after="0"/>
              <w:rPr>
                <w:sz w:val="20"/>
                <w:szCs w:val="20"/>
                <w:color w:val="auto"/>
              </w:rPr>
            </w:pPr>
            <w:r>
              <w:rPr>
                <w:rFonts w:ascii="Arial" w:cs="Arial" w:eastAsia="Arial" w:hAnsi="Arial"/>
                <w:sz w:val="18"/>
                <w:szCs w:val="18"/>
                <w:color w:val="auto"/>
              </w:rPr>
              <w:t>AGGREGATE</w:t>
            </w:r>
          </w:p>
        </w:tc>
        <w:tc>
          <w:tcPr>
            <w:tcW w:w="95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0"/>
              </w:rPr>
              <w:t>75,010,077</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right w:val="single" w:sz="8" w:color="auto"/>
            </w:tcBorders>
          </w:tcPr>
          <w:p>
            <w:pPr>
              <w:spacing w:after="0"/>
              <w:rPr>
                <w:sz w:val="19"/>
                <w:szCs w:val="19"/>
                <w:color w:val="auto"/>
              </w:rPr>
            </w:pPr>
          </w:p>
        </w:tc>
        <w:tc>
          <w:tcPr>
            <w:tcW w:w="10920" w:type="dxa"/>
            <w:vAlign w:val="bottom"/>
            <w:tcBorders>
              <w:right w:val="single" w:sz="8" w:color="auto"/>
            </w:tcBorders>
            <w:gridSpan w:val="5"/>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9"/>
        </w:trPr>
        <w:tc>
          <w:tcPr>
            <w:tcW w:w="3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IA</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20" w:type="dxa"/>
            <w:vAlign w:val="bottom"/>
          </w:tcPr>
          <w:p>
            <w:pPr>
              <w:ind w:left="2920"/>
              <w:spacing w:after="0"/>
              <w:rPr>
                <w:sz w:val="20"/>
                <w:szCs w:val="20"/>
                <w:color w:val="auto"/>
              </w:rPr>
            </w:pPr>
            <w:r>
              <w:rPr>
                <w:rFonts w:ascii="Arial" w:cs="Arial" w:eastAsia="Arial" w:hAnsi="Arial"/>
                <w:sz w:val="18"/>
                <w:szCs w:val="18"/>
                <w:color w:val="auto"/>
              </w:rPr>
              <w:t>PAGE 2 OF 4 PAGES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8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tabs>
          <w:tab w:leader="none" w:pos="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5"/>
          <w:szCs w:val="15"/>
          <w:u w:val="single" w:color="auto"/>
          <w:color w:val="auto"/>
        </w:rPr>
        <w:t>Name of Issuer</w:t>
      </w:r>
      <w:r>
        <w:rPr>
          <w:rFonts w:ascii="Arial" w:cs="Arial" w:eastAsia="Arial" w:hAnsi="Arial"/>
          <w:sz w:val="15"/>
          <w:szCs w:val="15"/>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WEATHERFORD INTERNATIONAL PLC</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Bahnhofstrasse 1</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6340 Baar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Switzerland CH 6340</w:t>
      </w:r>
    </w:p>
    <w:p>
      <w:pPr>
        <w:spacing w:after="0" w:line="2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Dodge &amp; Cox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Item 2(b)</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w w:val="88"/>
              </w:rPr>
              <w:t>Address of the Principal Office or, if none, Residence:</w:t>
            </w:r>
          </w:p>
        </w:tc>
      </w:tr>
      <w:tr>
        <w:trPr>
          <w:trHeight w:val="309"/>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555 California Street, 40th Floor</w:t>
            </w:r>
          </w:p>
        </w:tc>
        <w:tc>
          <w:tcPr>
            <w:tcW w:w="40" w:type="dxa"/>
            <w:vAlign w:val="bottom"/>
          </w:tcPr>
          <w:p>
            <w:pPr>
              <w:spacing w:after="0"/>
              <w:rPr>
                <w:sz w:val="24"/>
                <w:szCs w:val="24"/>
                <w:color w:val="auto"/>
              </w:rPr>
            </w:pPr>
          </w:p>
        </w:tc>
      </w:tr>
      <w:tr>
        <w:trPr>
          <w:trHeight w:val="222"/>
        </w:trPr>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0" w:type="dxa"/>
            <w:vAlign w:val="bottom"/>
            <w:gridSpan w:val="5"/>
          </w:tcPr>
          <w:p>
            <w:pPr>
              <w:spacing w:after="0"/>
              <w:rPr>
                <w:sz w:val="20"/>
                <w:szCs w:val="20"/>
                <w:color w:val="auto"/>
              </w:rPr>
            </w:pPr>
            <w:r>
              <w:rPr>
                <w:rFonts w:ascii="Arial" w:cs="Arial" w:eastAsia="Arial" w:hAnsi="Arial"/>
                <w:sz w:val="18"/>
                <w:szCs w:val="18"/>
                <w:color w:val="auto"/>
              </w:rPr>
              <w:t>San Francisco, CA 94104</w:t>
            </w:r>
          </w:p>
        </w:tc>
      </w:tr>
      <w:tr>
        <w:trPr>
          <w:trHeight w:val="380"/>
        </w:trPr>
        <w:tc>
          <w:tcPr>
            <w:tcW w:w="780" w:type="dxa"/>
            <w:vAlign w:val="bottom"/>
          </w:tcPr>
          <w:p>
            <w:pPr>
              <w:spacing w:after="0"/>
              <w:rPr>
                <w:sz w:val="20"/>
                <w:szCs w:val="20"/>
                <w:color w:val="auto"/>
              </w:rPr>
            </w:pPr>
            <w:r>
              <w:rPr>
                <w:rFonts w:ascii="Arial" w:cs="Arial" w:eastAsia="Arial" w:hAnsi="Arial"/>
                <w:sz w:val="18"/>
                <w:szCs w:val="18"/>
                <w:color w:val="auto"/>
              </w:rPr>
              <w:t>Item 2(c)</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rPr>
              <w:t>Citizenship:</w:t>
            </w: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31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18"/>
                <w:szCs w:val="18"/>
                <w:color w:val="auto"/>
              </w:rPr>
              <w:t>California - U.S.A.</w:t>
            </w:r>
          </w:p>
        </w:tc>
      </w:tr>
      <w:tr>
        <w:trPr>
          <w:trHeight w:val="380"/>
        </w:trPr>
        <w:tc>
          <w:tcPr>
            <w:tcW w:w="780" w:type="dxa"/>
            <w:vAlign w:val="bottom"/>
          </w:tcPr>
          <w:p>
            <w:pPr>
              <w:spacing w:after="0"/>
              <w:rPr>
                <w:sz w:val="20"/>
                <w:szCs w:val="20"/>
                <w:color w:val="auto"/>
              </w:rPr>
            </w:pPr>
            <w:r>
              <w:rPr>
                <w:rFonts w:ascii="Arial" w:cs="Arial" w:eastAsia="Arial" w:hAnsi="Arial"/>
                <w:sz w:val="18"/>
                <w:szCs w:val="18"/>
                <w:color w:val="auto"/>
              </w:rPr>
              <w:t>Item 2(d)</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rPr>
              <w:t>Title of Class of Securities:</w:t>
            </w:r>
          </w:p>
        </w:tc>
      </w:tr>
      <w:tr>
        <w:trPr>
          <w:trHeight w:val="31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Registered Shares</w:t>
            </w:r>
          </w:p>
        </w:tc>
        <w:tc>
          <w:tcPr>
            <w:tcW w:w="1940" w:type="dxa"/>
            <w:vAlign w:val="bottom"/>
            <w:gridSpan w:val="2"/>
          </w:tcPr>
          <w:p>
            <w:pPr>
              <w:spacing w:after="0"/>
              <w:rPr>
                <w:sz w:val="24"/>
                <w:szCs w:val="24"/>
                <w:color w:val="auto"/>
              </w:rPr>
            </w:pPr>
          </w:p>
        </w:tc>
      </w:tr>
      <w:tr>
        <w:trPr>
          <w:trHeight w:val="380"/>
        </w:trPr>
        <w:tc>
          <w:tcPr>
            <w:tcW w:w="780" w:type="dxa"/>
            <w:vAlign w:val="bottom"/>
          </w:tcPr>
          <w:p>
            <w:pPr>
              <w:spacing w:after="0"/>
              <w:rPr>
                <w:sz w:val="20"/>
                <w:szCs w:val="20"/>
                <w:color w:val="auto"/>
              </w:rPr>
            </w:pPr>
            <w:r>
              <w:rPr>
                <w:rFonts w:ascii="Arial" w:cs="Arial" w:eastAsia="Arial" w:hAnsi="Arial"/>
                <w:sz w:val="18"/>
                <w:szCs w:val="18"/>
                <w:color w:val="auto"/>
              </w:rPr>
              <w:t>Item 2(e)</w:t>
            </w:r>
          </w:p>
        </w:tc>
        <w:tc>
          <w:tcPr>
            <w:tcW w:w="3940" w:type="dxa"/>
            <w:vAlign w:val="bottom"/>
            <w:gridSpan w:val="6"/>
          </w:tcPr>
          <w:p>
            <w:pPr>
              <w:ind w:left="140"/>
              <w:spacing w:after="0"/>
              <w:rPr>
                <w:sz w:val="20"/>
                <w:szCs w:val="20"/>
                <w:color w:val="auto"/>
              </w:rPr>
            </w:pPr>
            <w:r>
              <w:rPr>
                <w:rFonts w:ascii="Arial" w:cs="Arial" w:eastAsia="Arial" w:hAnsi="Arial"/>
                <w:sz w:val="18"/>
                <w:szCs w:val="18"/>
                <w:color w:val="auto"/>
              </w:rPr>
              <w:t>CUSIP Number:</w:t>
            </w:r>
          </w:p>
        </w:tc>
      </w:tr>
      <w:tr>
        <w:trPr>
          <w:trHeight w:val="316"/>
        </w:trPr>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G48833100</w:t>
            </w:r>
          </w:p>
        </w:tc>
        <w:tc>
          <w:tcPr>
            <w:tcW w:w="2700" w:type="dxa"/>
            <w:vAlign w:val="bottom"/>
            <w:gridSpan w:val="3"/>
          </w:tcPr>
          <w:p>
            <w:pPr>
              <w:spacing w:after="0"/>
              <w:rPr>
                <w:sz w:val="24"/>
                <w:szCs w:val="24"/>
                <w:color w:val="auto"/>
              </w:rPr>
            </w:pPr>
          </w:p>
        </w:tc>
      </w:tr>
    </w:tbl>
    <w:p>
      <w:pPr>
        <w:spacing w:after="0" w:line="1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the Statement is being filed pursuant to Rule 13d-1(b), or 13d-2(b), check whether the person filing is a</w:t>
      </w:r>
      <w:r>
        <w:rPr>
          <w:rFonts w:ascii="Arial" w:cs="Arial" w:eastAsia="Arial" w:hAnsi="Arial"/>
          <w:sz w:val="16"/>
          <w:szCs w:val="16"/>
          <w:color w:val="auto"/>
        </w:rPr>
        <w:t>:</w:t>
      </w:r>
    </w:p>
    <w:p>
      <w:pPr>
        <w:spacing w:after="0" w:line="58" w:lineRule="exact"/>
        <w:rPr>
          <w:sz w:val="20"/>
          <w:szCs w:val="20"/>
          <w:color w:val="auto"/>
        </w:rPr>
      </w:pPr>
    </w:p>
    <w:p>
      <w:pPr>
        <w:ind w:left="1480" w:hanging="567"/>
        <w:spacing w:after="0" w:line="184" w:lineRule="exact"/>
        <w:tabs>
          <w:tab w:leader="none" w:pos="148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Advisor registered under section 203 of the Investment Advisors Act of 1940</w:t>
      </w:r>
    </w:p>
    <w:p>
      <w:pPr>
        <w:spacing w:after="0" w:line="26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90" w:lineRule="exact"/>
        <w:rPr>
          <w:sz w:val="20"/>
          <w:szCs w:val="20"/>
          <w:color w:val="auto"/>
        </w:rPr>
      </w:pPr>
    </w:p>
    <w:p>
      <w:pPr>
        <w:ind w:left="1500" w:right="6659" w:hanging="587"/>
        <w:spacing w:after="0" w:line="344"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 75,010,077</w:t>
      </w:r>
    </w:p>
    <w:p>
      <w:pPr>
        <w:ind w:left="1500" w:right="7559" w:hanging="587"/>
        <w:spacing w:after="0" w:line="362" w:lineRule="auto"/>
        <w:tabs>
          <w:tab w:leader="none" w:pos="148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 9.7%</w:t>
      </w:r>
    </w:p>
    <w:p>
      <w:pPr>
        <w:spacing w:after="0" w:line="3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3 OF 4 PAGES</w:t>
      </w:r>
    </w:p>
    <w:p>
      <w:pPr>
        <w:sectPr>
          <w:pgSz w:w="11900" w:h="16838" w:orient="portrait"/>
          <w:cols w:equalWidth="0" w:num="1">
            <w:col w:w="10219"/>
          </w:cols>
          <w:pgMar w:left="240" w:top="280" w:right="1440" w:bottom="1440" w:gutter="0" w:footer="0" w:header="0"/>
        </w:sectPr>
      </w:pPr>
    </w:p>
    <w:bookmarkStart w:id="3" w:name="page4"/>
    <w:bookmarkEnd w:id="3"/>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shares as to which such person has</w:t>
      </w:r>
      <w:r>
        <w:rPr>
          <w:rFonts w:ascii="Arial" w:cs="Arial" w:eastAsia="Arial" w:hAnsi="Arial"/>
          <w:sz w:val="18"/>
          <w:szCs w:val="18"/>
          <w:color w:val="auto"/>
        </w:rPr>
        <w:t>:</w:t>
      </w:r>
    </w:p>
    <w:p>
      <w:pPr>
        <w:spacing w:after="0" w:line="90"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72,714,327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75,010,077</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u w:val="single" w:color="auto"/>
          <w:color w:val="auto"/>
        </w:rPr>
        <w:t>Ownership of Five Percent or Less of a Class</w:t>
      </w:r>
      <w:r>
        <w:rPr>
          <w:rFonts w:ascii="Arial" w:cs="Arial" w:eastAsia="Arial" w:hAnsi="Arial"/>
          <w:sz w:val="15"/>
          <w:szCs w:val="15"/>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90" w:lineRule="exact"/>
        <w:rPr>
          <w:sz w:val="20"/>
          <w:szCs w:val="20"/>
          <w:color w:val="auto"/>
        </w:rPr>
      </w:pPr>
    </w:p>
    <w:p>
      <w:pPr>
        <w:jc w:val="both"/>
        <w:ind w:left="920"/>
        <w:spacing w:after="0" w:line="259" w:lineRule="auto"/>
        <w:rPr>
          <w:sz w:val="20"/>
          <w:szCs w:val="20"/>
          <w:color w:val="auto"/>
        </w:rPr>
      </w:pPr>
      <w:r>
        <w:rPr>
          <w:rFonts w:ascii="Arial" w:cs="Arial" w:eastAsia="Arial" w:hAnsi="Arial"/>
          <w:sz w:val="18"/>
          <w:szCs w:val="18"/>
          <w:color w:val="auto"/>
        </w:rPr>
        <w:t>The clients of Dodge &amp; Cox, including investment companies registered under the Investment Company Act of 1940 and other managed accounts, have the right to receive or power to direct the receipt of dividends from, and the proceeds from the sale of, WEATHERFORD INTERNATIONAL PLC.</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a Group</w:t>
      </w:r>
      <w:r>
        <w:rPr>
          <w:rFonts w:ascii="Arial" w:cs="Arial" w:eastAsia="Arial" w:hAnsi="Arial"/>
          <w:sz w:val="16"/>
          <w:szCs w:val="16"/>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w:t>
      </w:r>
    </w:p>
    <w:p>
      <w:pPr>
        <w:spacing w:after="0" w:line="90" w:lineRule="exact"/>
        <w:rPr>
          <w:sz w:val="20"/>
          <w:szCs w:val="20"/>
          <w:color w:val="auto"/>
        </w:rPr>
      </w:pPr>
    </w:p>
    <w:p>
      <w:pPr>
        <w:ind w:left="920" w:right="120"/>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6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2015</w:t>
      </w:r>
    </w:p>
    <w:p>
      <w:pPr>
        <w:spacing w:after="0" w:line="21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M. MISTELE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Thomas M. Mistele</w:t>
      </w:r>
    </w:p>
    <w:p>
      <w:pPr>
        <w:spacing w:after="0" w:line="15" w:lineRule="exact"/>
        <w:rPr>
          <w:sz w:val="20"/>
          <w:szCs w:val="20"/>
          <w:color w:val="auto"/>
        </w:rPr>
      </w:pPr>
    </w:p>
    <w:p>
      <w:pPr>
        <w:ind w:left="5700"/>
        <w:spacing w:after="0"/>
        <w:tabs>
          <w:tab w:leader="none" w:pos="6260" w:val="left"/>
        </w:tabs>
        <w:rPr>
          <w:sz w:val="20"/>
          <w:szCs w:val="20"/>
          <w:color w:val="auto"/>
        </w:rPr>
      </w:pPr>
      <w:r>
        <w:rPr>
          <w:rFonts w:ascii="Arial" w:cs="Arial" w:eastAsia="Arial" w:hAnsi="Arial"/>
          <w:sz w:val="18"/>
          <w:szCs w:val="18"/>
          <w:color w:val="auto"/>
        </w:rPr>
        <w:t>Title:</w:t>
        <w:tab/>
        <w:t>COO &amp; Senior Counsel</w:t>
      </w:r>
    </w:p>
    <w:p>
      <w:pPr>
        <w:spacing w:after="0" w:line="15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4 OF 4 PAGES</w:t>
      </w:r>
    </w:p>
    <w:sectPr>
      <w:pgSz w:w="11900" w:h="16838" w:orient="portrait"/>
      <w:cols w:equalWidth="0" w:num="1">
        <w:col w:w="11260"/>
      </w:cols>
      <w:pgMar w:left="240" w:top="2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2019-12-09T04:36:03Z</dcterms:created>
  <dcterms:modified xsi:type="dcterms:W3CDTF">2019-12-09T04:36:03Z</dcterms:modified>
</cp:coreProperties>
</file>