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4933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3395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MACAULAY WILLIAM E</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LAFAYETTE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Weatherford International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WFT</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01/03/2017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4"/>
        <w:spacing w:after="0"/>
        <w:tabs>
          <w:tab w:leader="none" w:pos="533" w:val="left"/>
          <w:tab w:leader="none" w:pos="215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4"/>
        <w:spacing w:after="0"/>
        <w:tabs>
          <w:tab w:leader="none" w:pos="215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7"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GREENWICH</w:t>
            </w:r>
          </w:p>
        </w:tc>
        <w:tc>
          <w:tcPr>
            <w:tcW w:w="960" w:type="dxa"/>
            <w:vAlign w:val="bottom"/>
          </w:tcPr>
          <w:p>
            <w:pPr>
              <w:ind w:left="120"/>
              <w:spacing w:after="0"/>
              <w:rPr>
                <w:sz w:val="20"/>
                <w:szCs w:val="20"/>
                <w:color w:val="auto"/>
              </w:rPr>
            </w:pPr>
            <w:r>
              <w:rPr>
                <w:rFonts w:ascii="Arial" w:cs="Arial" w:eastAsia="Arial" w:hAnsi="Arial"/>
                <w:sz w:val="17"/>
                <w:szCs w:val="17"/>
                <w:color w:val="0000FF"/>
              </w:rPr>
              <w:t>CT</w:t>
            </w:r>
          </w:p>
        </w:tc>
        <w:tc>
          <w:tcPr>
            <w:tcW w:w="1660" w:type="dxa"/>
            <w:vAlign w:val="bottom"/>
          </w:tcPr>
          <w:p>
            <w:pPr>
              <w:ind w:left="420"/>
              <w:spacing w:after="0"/>
              <w:rPr>
                <w:sz w:val="20"/>
                <w:szCs w:val="20"/>
                <w:color w:val="auto"/>
              </w:rPr>
            </w:pPr>
            <w:r>
              <w:rPr>
                <w:rFonts w:ascii="Arial" w:cs="Arial" w:eastAsia="Arial" w:hAnsi="Arial"/>
                <w:sz w:val="17"/>
                <w:szCs w:val="17"/>
                <w:color w:val="0000FF"/>
              </w:rPr>
              <w:t>06830</w:t>
            </w:r>
          </w:p>
        </w:tc>
      </w:tr>
      <w:tr>
        <w:trPr>
          <w:trHeight w:val="157"/>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w w:val="99"/>
              </w:rPr>
              <w:t>Disposed Of (D) (Instr. 3, 4 and</w:t>
            </w:r>
          </w:p>
        </w:tc>
        <w:tc>
          <w:tcPr>
            <w:tcW w:w="16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jc w:val="right"/>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restart"/>
          </w:tcPr>
          <w:p>
            <w:pPr>
              <w:jc w:val="right"/>
              <w:ind w:right="151"/>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color w:val="0000FF"/>
              </w:rPr>
              <w:t>Ordinary Shares</w:t>
            </w:r>
          </w:p>
        </w:tc>
        <w:tc>
          <w:tcPr>
            <w:tcW w:w="1060" w:type="dxa"/>
            <w:vAlign w:val="bottom"/>
          </w:tcPr>
          <w:p>
            <w:pPr>
              <w:spacing w:after="0"/>
              <w:rPr>
                <w:sz w:val="23"/>
                <w:szCs w:val="23"/>
                <w:color w:val="auto"/>
              </w:rPr>
            </w:pPr>
          </w:p>
        </w:tc>
        <w:tc>
          <w:tcPr>
            <w:tcW w:w="1940" w:type="dxa"/>
            <w:vAlign w:val="bottom"/>
            <w:gridSpan w:val="2"/>
          </w:tcPr>
          <w:p>
            <w:pPr>
              <w:ind w:left="920"/>
              <w:spacing w:after="0"/>
              <w:rPr>
                <w:sz w:val="20"/>
                <w:szCs w:val="20"/>
                <w:color w:val="auto"/>
              </w:rPr>
            </w:pPr>
            <w:r>
              <w:rPr>
                <w:rFonts w:ascii="Arial" w:cs="Arial" w:eastAsia="Arial" w:hAnsi="Arial"/>
                <w:sz w:val="17"/>
                <w:szCs w:val="17"/>
                <w:color w:val="0000FF"/>
              </w:rPr>
              <w:t>01/03/2017</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23"/>
                <w:szCs w:val="23"/>
                <w:color w:val="auto"/>
              </w:rPr>
            </w:pPr>
          </w:p>
        </w:tc>
        <w:tc>
          <w:tcPr>
            <w:tcW w:w="640" w:type="dxa"/>
            <w:vAlign w:val="bottom"/>
            <w:gridSpan w:val="2"/>
          </w:tcPr>
          <w:p>
            <w:pPr>
              <w:ind w:left="140"/>
              <w:spacing w:after="0"/>
              <w:rPr>
                <w:sz w:val="20"/>
                <w:szCs w:val="20"/>
                <w:color w:val="auto"/>
              </w:rPr>
            </w:pPr>
            <w:r>
              <w:rPr>
                <w:rFonts w:ascii="Arial" w:cs="Arial" w:eastAsia="Arial" w:hAnsi="Arial"/>
                <w:sz w:val="17"/>
                <w:szCs w:val="17"/>
                <w:color w:val="0000FF"/>
                <w:w w:val="92"/>
              </w:rPr>
              <w:t>10,709</w:t>
            </w:r>
          </w:p>
        </w:tc>
        <w:tc>
          <w:tcPr>
            <w:tcW w:w="620" w:type="dxa"/>
            <w:vAlign w:val="bottom"/>
          </w:tcPr>
          <w:p>
            <w:pPr>
              <w:jc w:val="right"/>
              <w:ind w:right="51"/>
              <w:spacing w:after="0"/>
              <w:rPr>
                <w:sz w:val="20"/>
                <w:szCs w:val="20"/>
                <w:color w:val="auto"/>
              </w:rPr>
            </w:pPr>
            <w:r>
              <w:rPr>
                <w:rFonts w:ascii="Arial" w:cs="Arial" w:eastAsia="Arial" w:hAnsi="Arial"/>
                <w:sz w:val="17"/>
                <w:szCs w:val="17"/>
                <w:color w:val="0000FF"/>
              </w:rPr>
              <w:t>A</w:t>
            </w:r>
          </w:p>
        </w:tc>
        <w:tc>
          <w:tcPr>
            <w:tcW w:w="540" w:type="dxa"/>
            <w:vAlign w:val="bottom"/>
          </w:tcPr>
          <w:p>
            <w:pPr>
              <w:ind w:left="320"/>
              <w:spacing w:after="0"/>
              <w:rPr>
                <w:sz w:val="20"/>
                <w:szCs w:val="20"/>
                <w:color w:val="auto"/>
              </w:rPr>
            </w:pPr>
            <w:r>
              <w:rPr>
                <w:rFonts w:ascii="Arial" w:cs="Arial" w:eastAsia="Arial" w:hAnsi="Arial"/>
                <w:sz w:val="11"/>
                <w:szCs w:val="11"/>
                <w:color w:val="008000"/>
              </w:rPr>
              <w:t>(1)</w:t>
            </w:r>
          </w:p>
        </w:tc>
        <w:tc>
          <w:tcPr>
            <w:tcW w:w="1400" w:type="dxa"/>
            <w:vAlign w:val="bottom"/>
            <w:gridSpan w:val="3"/>
          </w:tcPr>
          <w:p>
            <w:pPr>
              <w:ind w:left="480"/>
              <w:spacing w:after="0"/>
              <w:rPr>
                <w:sz w:val="20"/>
                <w:szCs w:val="20"/>
                <w:color w:val="auto"/>
              </w:rPr>
            </w:pPr>
            <w:r>
              <w:rPr>
                <w:rFonts w:ascii="Arial" w:cs="Arial" w:eastAsia="Arial" w:hAnsi="Arial"/>
                <w:sz w:val="17"/>
                <w:szCs w:val="17"/>
                <w:color w:val="0000FF"/>
              </w:rPr>
              <w:t>972,955</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800" w:type="dxa"/>
            <w:vAlign w:val="bottom"/>
            <w:tcBorders>
              <w:bottom w:val="single" w:sz="8" w:color="2C2C2C"/>
            </w:tcBorders>
            <w:gridSpan w:val="7"/>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6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8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10,709</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11"/>
                <w:szCs w:val="11"/>
                <w:color w:val="auto"/>
              </w:rPr>
            </w:pPr>
          </w:p>
        </w:tc>
        <w:tc>
          <w:tcPr>
            <w:tcW w:w="1060" w:type="dxa"/>
            <w:vAlign w:val="bottom"/>
          </w:tcPr>
          <w:p>
            <w:pPr>
              <w:jc w:val="right"/>
              <w:ind w:right="138"/>
              <w:spacing w:after="0" w:line="132" w:lineRule="exact"/>
              <w:rPr>
                <w:sz w:val="20"/>
                <w:szCs w:val="20"/>
                <w:color w:val="auto"/>
              </w:rPr>
            </w:pPr>
            <w:r>
              <w:rPr>
                <w:rFonts w:ascii="Arial" w:cs="Arial" w:eastAsia="Arial" w:hAnsi="Arial"/>
                <w:sz w:val="13"/>
                <w:szCs w:val="13"/>
                <w:color w:val="0000FF"/>
              </w:rPr>
              <w:t>01/03/2017</w:t>
            </w:r>
          </w:p>
        </w:tc>
        <w:tc>
          <w:tcPr>
            <w:tcW w:w="1200" w:type="dxa"/>
            <w:vAlign w:val="bottom"/>
          </w:tcPr>
          <w:p>
            <w:pPr>
              <w:spacing w:after="0"/>
              <w:rPr>
                <w:sz w:val="11"/>
                <w:szCs w:val="11"/>
                <w:color w:val="auto"/>
              </w:rPr>
            </w:pPr>
          </w:p>
        </w:tc>
        <w:tc>
          <w:tcPr>
            <w:tcW w:w="740" w:type="dxa"/>
            <w:vAlign w:val="bottom"/>
          </w:tcPr>
          <w:p>
            <w:pPr>
              <w:ind w:left="160"/>
              <w:spacing w:after="0" w:line="132" w:lineRule="exact"/>
              <w:rPr>
                <w:sz w:val="20"/>
                <w:szCs w:val="20"/>
                <w:color w:val="auto"/>
              </w:rPr>
            </w:pPr>
            <w:r>
              <w:rPr>
                <w:rFonts w:ascii="Arial" w:cs="Arial" w:eastAsia="Arial" w:hAnsi="Arial"/>
                <w:sz w:val="13"/>
                <w:szCs w:val="13"/>
                <w:color w:val="0000FF"/>
              </w:rPr>
              <w:t>M</w:t>
            </w:r>
          </w:p>
        </w:tc>
        <w:tc>
          <w:tcPr>
            <w:tcW w:w="960" w:type="dxa"/>
            <w:vAlign w:val="bottom"/>
          </w:tcPr>
          <w:p>
            <w:pPr>
              <w:ind w:left="480"/>
              <w:spacing w:after="0" w:line="132" w:lineRule="exact"/>
              <w:rPr>
                <w:sz w:val="20"/>
                <w:szCs w:val="20"/>
                <w:color w:val="auto"/>
              </w:rPr>
            </w:pPr>
            <w:r>
              <w:rPr>
                <w:rFonts w:ascii="Arial" w:cs="Arial" w:eastAsia="Arial" w:hAnsi="Arial"/>
                <w:sz w:val="13"/>
                <w:szCs w:val="13"/>
                <w:color w:val="0000FF"/>
              </w:rPr>
              <w:t>10,709</w:t>
            </w:r>
          </w:p>
        </w:tc>
        <w:tc>
          <w:tcPr>
            <w:tcW w:w="7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00" w:type="dxa"/>
            <w:vAlign w:val="bottom"/>
          </w:tcPr>
          <w:p>
            <w:pPr>
              <w:ind w:left="380"/>
              <w:spacing w:after="0" w:line="132"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31"/>
              <w:spacing w:after="0" w:line="148" w:lineRule="exact"/>
              <w:rPr>
                <w:sz w:val="20"/>
                <w:szCs w:val="20"/>
                <w:color w:val="auto"/>
              </w:rPr>
            </w:pPr>
            <w:r>
              <w:rPr>
                <w:rFonts w:ascii="Arial" w:cs="Arial" w:eastAsia="Arial" w:hAnsi="Arial"/>
                <w:sz w:val="13"/>
                <w:szCs w:val="13"/>
                <w:color w:val="0000FF"/>
                <w:w w:val="97"/>
              </w:rPr>
              <w:t>Shares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phantom stock unit was the economic equivalent of one ordinary share of Weatherford International plc and the reporting person's phantom stock units were settled entirely in ordinary shares.</w:t>
      </w:r>
    </w:p>
    <w:p>
      <w:pPr>
        <w:spacing w:after="0" w:line="52" w:lineRule="exact"/>
        <w:rPr>
          <w:rFonts w:ascii="Arial" w:cs="Arial" w:eastAsia="Arial" w:hAnsi="Arial"/>
          <w:sz w:val="13"/>
          <w:szCs w:val="13"/>
          <w:color w:val="008000"/>
        </w:rPr>
      </w:pPr>
    </w:p>
    <w:p>
      <w:pPr>
        <w:ind w:left="40" w:right="42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All phantom stock units were issued under the Company's Deferred Compensation Plan for Non-Employee Directors (the "Plan") and were 100% vested at all times. Distributions of ordinary shares in an amount equal to the number of phantom stock units were made on January 3, 2017 in accordance with the terms of the Plan.</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rPr>
              <w:t>Charity R. Kohl,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01/05/2017</w:t>
            </w: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7"/>
                <w:szCs w:val="17"/>
                <w:color w:val="0000FF"/>
              </w:rPr>
              <w:t>Attorney</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0842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2019-12-04T02:36:31Z</dcterms:created>
  <dcterms:modified xsi:type="dcterms:W3CDTF">2019-12-04T02:36:31Z</dcterms:modified>
</cp:coreProperties>
</file>