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107315</wp:posOffset>
            </wp:positionV>
            <wp:extent cx="3505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120015</wp:posOffset>
            </wp:positionV>
            <wp:extent cx="3505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8"/>
              </w:rPr>
              <w:t>Ireland</w:t>
            </w:r>
          </w:p>
        </w:tc>
        <w:tc>
          <w:tcPr>
            <w:tcW w:w="33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001-36504</w:t>
            </w:r>
          </w:p>
        </w:tc>
        <w:tc>
          <w:tcPr>
            <w:tcW w:w="38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c>
          <w:tcPr>
            <w:tcW w:w="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040" w:type="dxa"/>
            <w:vAlign w:val="bottom"/>
          </w:tcPr>
          <w:p>
            <w:pPr>
              <w:jc w:val="center"/>
              <w:ind w:right="250"/>
              <w:spacing w:after="0" w:line="169" w:lineRule="exact"/>
              <w:rPr>
                <w:sz w:val="20"/>
                <w:szCs w:val="20"/>
                <w:color w:val="auto"/>
              </w:rPr>
            </w:pPr>
            <w:r>
              <w:rPr>
                <w:rFonts w:ascii="Arial" w:cs="Arial" w:eastAsia="Arial" w:hAnsi="Arial"/>
                <w:sz w:val="18"/>
                <w:szCs w:val="18"/>
                <w:color w:val="auto"/>
                <w:w w:val="92"/>
              </w:rPr>
              <w:t>(State or other jurisdiction of incorporation or</w:t>
            </w:r>
          </w:p>
        </w:tc>
        <w:tc>
          <w:tcPr>
            <w:tcW w:w="330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2"/>
              </w:rPr>
              <w:t>(Commission File Number)</w:t>
            </w:r>
          </w:p>
        </w:tc>
        <w:tc>
          <w:tcPr>
            <w:tcW w:w="3880" w:type="dxa"/>
            <w:vAlign w:val="bottom"/>
            <w:gridSpan w:val="2"/>
          </w:tcPr>
          <w:p>
            <w:pPr>
              <w:jc w:val="center"/>
              <w:ind w:left="30"/>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4040" w:type="dxa"/>
            <w:vAlign w:val="bottom"/>
          </w:tcPr>
          <w:p>
            <w:pPr>
              <w:jc w:val="center"/>
              <w:ind w:right="250"/>
              <w:spacing w:after="0"/>
              <w:rPr>
                <w:sz w:val="20"/>
                <w:szCs w:val="20"/>
                <w:color w:val="auto"/>
              </w:rPr>
            </w:pPr>
            <w:r>
              <w:rPr>
                <w:rFonts w:ascii="Arial" w:cs="Arial" w:eastAsia="Arial" w:hAnsi="Arial"/>
                <w:sz w:val="18"/>
                <w:szCs w:val="18"/>
                <w:color w:val="auto"/>
                <w:w w:val="90"/>
              </w:rPr>
              <w:t>organization)</w:t>
            </w:r>
          </w:p>
        </w:tc>
        <w:tc>
          <w:tcPr>
            <w:tcW w:w="3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7340" w:type="dxa"/>
            <w:vAlign w:val="bottom"/>
            <w:tcBorders>
              <w:bottom w:val="single" w:sz="8" w:color="auto"/>
            </w:tcBorders>
            <w:gridSpan w:val="2"/>
          </w:tcPr>
          <w:p>
            <w:pPr>
              <w:ind w:left="2320"/>
              <w:spacing w:after="0"/>
              <w:rPr>
                <w:sz w:val="20"/>
                <w:szCs w:val="20"/>
                <w:color w:val="auto"/>
              </w:rPr>
            </w:pPr>
            <w:r>
              <w:rPr>
                <w:rFonts w:ascii="Arial" w:cs="Arial" w:eastAsia="Arial" w:hAnsi="Arial"/>
                <w:sz w:val="18"/>
                <w:szCs w:val="18"/>
                <w:b w:val="1"/>
                <w:bCs w:val="1"/>
                <w:color w:val="auto"/>
              </w:rPr>
              <w:t>2000 St. James Place, Houston, Texas</w:t>
            </w:r>
          </w:p>
        </w:tc>
        <w:tc>
          <w:tcPr>
            <w:tcW w:w="386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77056</w:t>
            </w: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340" w:type="dxa"/>
            <w:vAlign w:val="bottom"/>
            <w:gridSpan w:val="2"/>
          </w:tcPr>
          <w:p>
            <w:pPr>
              <w:ind w:left="2320"/>
              <w:spacing w:after="0"/>
              <w:rPr>
                <w:sz w:val="20"/>
                <w:szCs w:val="20"/>
                <w:color w:val="auto"/>
              </w:rPr>
            </w:pPr>
            <w:r>
              <w:rPr>
                <w:rFonts w:ascii="Arial" w:cs="Arial" w:eastAsia="Arial" w:hAnsi="Arial"/>
                <w:sz w:val="18"/>
                <w:szCs w:val="18"/>
                <w:color w:val="auto"/>
              </w:rPr>
              <w:t>(Address of principal executive offices)</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200" w:lineRule="exact"/>
        <w:rPr>
          <w:sz w:val="24"/>
          <w:szCs w:val="24"/>
          <w:color w:val="auto"/>
        </w:rPr>
      </w:pPr>
    </w:p>
    <w:p>
      <w:pPr>
        <w:spacing w:after="0" w:line="230" w:lineRule="exact"/>
        <w:rPr>
          <w:sz w:val="24"/>
          <w:szCs w:val="24"/>
          <w:color w:val="auto"/>
        </w:rPr>
      </w:pPr>
    </w:p>
    <w:tbl>
      <w:tblPr>
        <w:tblLayout w:type="fixed"/>
        <w:tblInd w:w="20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Scott C. Weatherholt</w:t>
            </w:r>
          </w:p>
        </w:tc>
        <w:tc>
          <w:tcPr>
            <w:tcW w:w="31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5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 EXHIBIT</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copy of this Form SD and the Weatherford Conflict Minerals Report, filed as Exhibit 1.01 hereto, may be found on our website at www.weatherford.com under “Investor Relations” and “SEC Filings.”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39"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59" w:lineRule="exact"/>
        <w:rPr>
          <w:sz w:val="20"/>
          <w:szCs w:val="20"/>
          <w:color w:val="auto"/>
        </w:rPr>
      </w:pPr>
    </w:p>
    <w:p>
      <w:pPr>
        <w:ind w:left="4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Conflict Minerals Report as required by Items 1.01 and 1.02 of this Form.</w:t>
      </w:r>
    </w:p>
    <w:p>
      <w:pPr>
        <w:sectPr>
          <w:pgSz w:w="11900" w:h="16838" w:orient="portrait"/>
          <w:cols w:equalWidth="0" w:num="1">
            <w:col w:w="11240"/>
          </w:cols>
          <w:pgMar w:left="320" w:top="891" w:right="3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8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WEATHERFORD INTERNATIONAL PLC</w:t>
      </w:r>
    </w:p>
    <w:p>
      <w:pPr>
        <w:spacing w:after="0" w:line="297" w:lineRule="exact"/>
        <w:rPr>
          <w:sz w:val="20"/>
          <w:szCs w:val="20"/>
          <w:color w:val="auto"/>
        </w:rPr>
      </w:pPr>
    </w:p>
    <w:p>
      <w:pPr>
        <w:ind w:left="920"/>
        <w:spacing w:after="0"/>
        <w:tabs>
          <w:tab w:leader="none" w:pos="434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6"/>
          <w:szCs w:val="16"/>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420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9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Scott C. Weatherholt</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Vice President, General Counsel and Chief Compliance Officer</w:t>
      </w:r>
    </w:p>
    <w:p>
      <w:pPr>
        <w:sectPr>
          <w:pgSz w:w="11900" w:h="16838" w:orient="portrait"/>
          <w:cols w:equalWidth="0" w:num="1">
            <w:col w:w="10640"/>
          </w:cols>
          <w:pgMar w:left="320" w:top="891"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under the Securities Exchange Act of 1934,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Weatherford is a multinational oilfield service company and a leading wellbore and production solution company providing equipment and services used in the drilling, evaluation, completion, production and intervention of oil and natural gas wells. We conduct operations in over 75 countries, answering the challenges of the energy industry with approximately 390 operating locations including manufacturing, research and development, service, and training facilities. We are committed to a culture of compliance and to tracing the origins of our necessary conflict minerals to ensure that we are sourcing materials and components from companies that share our values and commitment to human rights, ethics and environmental responsibility. Weatherford supports efforts to increase transparency regarding conflict minerals and to eliminate their use. As a result, we adopted due diligence procedures consistent with the Organisation for Economic Co-operation and Development (“</w:t>
      </w:r>
      <w:r>
        <w:rPr>
          <w:rFonts w:ascii="Arial" w:cs="Arial" w:eastAsia="Arial" w:hAnsi="Arial"/>
          <w:sz w:val="17"/>
          <w:szCs w:val="17"/>
          <w:b w:val="1"/>
          <w:bCs w:val="1"/>
          <w:i w:val="1"/>
          <w:iCs w:val="1"/>
          <w:color w:val="auto"/>
        </w:rPr>
        <w:t>OECD</w:t>
      </w:r>
      <w:r>
        <w:rPr>
          <w:rFonts w:ascii="Arial" w:cs="Arial" w:eastAsia="Arial" w:hAnsi="Arial"/>
          <w:sz w:val="17"/>
          <w:szCs w:val="17"/>
          <w:color w:val="auto"/>
        </w:rPr>
        <w:t>”) guidelines and seek to obtain chain of custody declarations from all Weatherford suppliers of columbite-tantalite (coltan), cassiterite, gold, wolframite, or their derivatives (which are limited to tantalum, tin, and tungsten)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or “</w:t>
      </w:r>
      <w:r>
        <w:rPr>
          <w:rFonts w:ascii="Arial" w:cs="Arial" w:eastAsia="Arial" w:hAnsi="Arial"/>
          <w:sz w:val="17"/>
          <w:szCs w:val="17"/>
          <w:b w:val="1"/>
          <w:bCs w:val="1"/>
          <w:i w:val="1"/>
          <w:iCs w:val="1"/>
          <w:color w:val="auto"/>
        </w:rPr>
        <w:t>3TG</w:t>
      </w:r>
      <w:r>
        <w:rPr>
          <w:rFonts w:ascii="Arial" w:cs="Arial" w:eastAsia="Arial" w:hAnsi="Arial"/>
          <w:sz w:val="17"/>
          <w:szCs w:val="17"/>
          <w:color w:val="auto"/>
        </w:rPr>
        <w:t>”) incorporated into products manufactured or contracted for manufacture by Weatherford in accordance with our obligations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U.S. Dodd-Frank Wall Street Reform and Consumer Protection Act and the Rule.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&amp; Supply Chain Overview</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product lines are: (1) Completion and Production and (2) Drilling, Evaluation and Intervention. We have evaluated our product lines and made a good faith determination that conflict minerals were necessary for the production or functionality of some products manufactured or contracted for manufacture by Weatherford in calendar year 2020. These products include, but are not limited to (the following collectively, “</w:t>
      </w:r>
      <w:r>
        <w:rPr>
          <w:rFonts w:ascii="Arial" w:cs="Arial" w:eastAsia="Arial" w:hAnsi="Arial"/>
          <w:sz w:val="18"/>
          <w:szCs w:val="18"/>
          <w:b w:val="1"/>
          <w:bCs w:val="1"/>
          <w:i w:val="1"/>
          <w:iCs w:val="1"/>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liner hanger systems,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rPr>
              <w:t>inflow control devices,</w:t>
            </w: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3080" w:type="dxa"/>
            <w:vAlign w:val="bottom"/>
          </w:tcPr>
          <w:p>
            <w:pPr>
              <w:ind w:left="140"/>
              <w:spacing w:after="0"/>
              <w:rPr>
                <w:sz w:val="20"/>
                <w:szCs w:val="20"/>
                <w:color w:val="auto"/>
              </w:rPr>
            </w:pPr>
            <w:r>
              <w:rPr>
                <w:rFonts w:ascii="Arial" w:cs="Arial" w:eastAsia="Arial" w:hAnsi="Arial"/>
                <w:sz w:val="18"/>
                <w:szCs w:val="18"/>
                <w:color w:val="auto"/>
              </w:rPr>
              <w:t>performance drilling tools,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fishing recovery tools,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gravel pack systems,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mechanized rig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rotating cement heads,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production packers,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w w:val="91"/>
              </w:rPr>
              <w:t>conventional tubular running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downhole deployment valves,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isolation valves,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pump and fluid systems,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pressure control equipment,</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RFID enabled tools,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well servicing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inflatable packers,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subsurface safety valves,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logging while drilling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casing packers,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pressure pumping systems,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w w:val="95"/>
              </w:rPr>
              <w:t>measurement while drilling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thru-tubing equipment,</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continuous rod products,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directional drilling equipment,</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wellbore tubulars,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gas lift valve systems,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rotary steerable systems,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casing and running tools,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rotaflex pump units,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managed pressure drilling systems,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drilling casing bits,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gas lift systems,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rotating control devices,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centralizers,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power generation units,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w w:val="95"/>
              </w:rPr>
              <w:t>advanced flow detection systems, and</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float equipment,</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reciprocating rod lifts systems,</w:t>
            </w: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w w:val="98"/>
              </w:rPr>
              <w:t>steady state continuous flow systems</w:t>
            </w: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stimulation sleeves,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flow measurement products,</w:t>
            </w:r>
          </w:p>
        </w:tc>
        <w:tc>
          <w:tcPr>
            <w:tcW w:w="78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20" w:type="dxa"/>
            <w:vAlign w:val="bottom"/>
          </w:tcPr>
          <w:p>
            <w:pPr>
              <w:ind w:left="120"/>
              <w:spacing w:after="0" w:line="202" w:lineRule="exact"/>
              <w:rPr>
                <w:sz w:val="20"/>
                <w:szCs w:val="20"/>
                <w:color w:val="auto"/>
              </w:rPr>
            </w:pPr>
            <w:r>
              <w:rPr>
                <w:rFonts w:ascii="Arial" w:cs="Arial" w:eastAsia="Arial" w:hAnsi="Arial"/>
                <w:sz w:val="18"/>
                <w:szCs w:val="18"/>
                <w:color w:val="auto"/>
              </w:rPr>
              <w:t>expandable sand screens,</w:t>
            </w:r>
          </w:p>
        </w:tc>
        <w:tc>
          <w:tcPr>
            <w:tcW w:w="8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SurgeMaster</w:t>
            </w:r>
            <w:r>
              <w:rPr>
                <w:rFonts w:ascii="Arial" w:cs="Arial" w:eastAsia="Arial" w:hAnsi="Arial"/>
                <w:sz w:val="23"/>
                <w:szCs w:val="23"/>
                <w:color w:val="auto"/>
                <w:vertAlign w:val="superscript"/>
              </w:rPr>
              <w:t>®</w:t>
            </w:r>
            <w:r>
              <w:rPr>
                <w:rFonts w:ascii="Arial" w:cs="Arial" w:eastAsia="Arial" w:hAnsi="Arial"/>
                <w:sz w:val="18"/>
                <w:szCs w:val="18"/>
                <w:color w:val="auto"/>
              </w:rPr>
              <w:t>II tool,</w:t>
            </w:r>
          </w:p>
        </w:tc>
        <w:tc>
          <w:tcPr>
            <w:tcW w:w="78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composite plugs,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rPr>
              <w:t>drilling rental tools,</w:t>
            </w:r>
          </w:p>
        </w:tc>
        <w:tc>
          <w:tcPr>
            <w:tcW w:w="78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Weatherford’s global supply chain is complex with multiple levels of suppliers between us and upstream conflict minerals producers. Further, our Covered Products consist of many component materials and parts, with multiple suppliers potentially contributing to a single product. As a downstream purchaser and user of conflict minerals, we do not have direct visibility into, and are always many layers removed from, smelters or refiners of 3TG (“</w:t>
      </w:r>
      <w:r>
        <w:rPr>
          <w:rFonts w:ascii="Arial" w:cs="Arial" w:eastAsia="Arial" w:hAnsi="Arial"/>
          <w:sz w:val="16"/>
          <w:szCs w:val="16"/>
          <w:b w:val="1"/>
          <w:bCs w:val="1"/>
          <w:i w:val="1"/>
          <w:iCs w:val="1"/>
          <w:color w:val="auto"/>
        </w:rPr>
        <w:t>SORs</w:t>
      </w:r>
      <w:r>
        <w:rPr>
          <w:rFonts w:ascii="Arial" w:cs="Arial" w:eastAsia="Arial" w:hAnsi="Arial"/>
          <w:sz w:val="16"/>
          <w:szCs w:val="16"/>
          <w:color w:val="auto"/>
        </w:rPr>
        <w:t>”) and the associated mines of origin of the conflict minerals. Therefore, we must rely on our direct suppliers (“</w:t>
      </w:r>
      <w:r>
        <w:rPr>
          <w:rFonts w:ascii="Arial" w:cs="Arial" w:eastAsia="Arial" w:hAnsi="Arial"/>
          <w:sz w:val="16"/>
          <w:szCs w:val="16"/>
          <w:b w:val="1"/>
          <w:bCs w:val="1"/>
          <w:i w:val="1"/>
          <w:iCs w:val="1"/>
          <w:color w:val="auto"/>
        </w:rPr>
        <w:t>tier 1 suppliers</w:t>
      </w:r>
      <w:r>
        <w:rPr>
          <w:rFonts w:ascii="Arial" w:cs="Arial" w:eastAsia="Arial" w:hAnsi="Arial"/>
          <w:sz w:val="16"/>
          <w:szCs w:val="16"/>
          <w:color w:val="auto"/>
        </w:rPr>
        <w:t>”) and their suppliers (“</w:t>
      </w:r>
      <w:r>
        <w:rPr>
          <w:rFonts w:ascii="Arial" w:cs="Arial" w:eastAsia="Arial" w:hAnsi="Arial"/>
          <w:sz w:val="16"/>
          <w:szCs w:val="16"/>
          <w:b w:val="1"/>
          <w:bCs w:val="1"/>
          <w:i w:val="1"/>
          <w:iCs w:val="1"/>
          <w:color w:val="auto"/>
        </w:rPr>
        <w:t>tier 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to provide the information necessary to trace the source and chain of custody of 3TG that may exist in our Covered Products.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This year, we continued the refinement of our RCOI program and processes. We automated the process of identifying Covered Products by utilizing information in our various computer systems, including material safety data and engineering design product information, and then undertaking an extensive manual review and validation of the data and reports. From these reports, we identified the Covered Products and the corresponding direct suppliers in the supply chain of our manufacturing businesses falling within the scope of the Rule. We further categorized these direct suppliers by the types of products or services they supply to Weatherford to identify both higher and lower risk categories. This review and categorization enabled us to refine the scope of the suppliers we reasonably believe are covered by the Rule by identifying specific product or products supplied to Weatherford that may contain 3TG. Our review identified 670 tier 1 suppliers within the scope of the Rule for 2020. This represents approximately a 28% reduction in the number of tier 1 suppliers within the scope of the Rule from 2019. Through our efforts over the last several years towards streamlining and simplifying our business, we have further reduced our overall number of suppliers and also the number of our manufacturing facilities. As a result of these initiatives, we have reduced our total number of tier 1 suppliers by almost 50% since 2017 and continue to evaluate our supply chain for opportunities to further improve efficiency. We believe that these refinements to our supply chain will help us to manage and mitigate the risk that conflict minerals from the Democratic Republic of the Congo or adjoining countries (“</w:t>
      </w:r>
      <w:r>
        <w:rPr>
          <w:rFonts w:ascii="Arial" w:cs="Arial" w:eastAsia="Arial" w:hAnsi="Arial"/>
          <w:sz w:val="17"/>
          <w:szCs w:val="17"/>
          <w:b w:val="1"/>
          <w:bCs w:val="1"/>
          <w:i w:val="1"/>
          <w:iCs w:val="1"/>
          <w:color w:val="auto"/>
        </w:rPr>
        <w:t>DRC</w:t>
      </w:r>
      <w:r>
        <w:rPr>
          <w:rFonts w:ascii="Arial" w:cs="Arial" w:eastAsia="Arial" w:hAnsi="Arial"/>
          <w:sz w:val="17"/>
          <w:szCs w:val="17"/>
          <w:color w:val="auto"/>
        </w:rPr>
        <w:t>”) are used in our Covered Products.</w:t>
      </w:r>
    </w:p>
    <w:p>
      <w:pPr>
        <w:spacing w:after="0" w:line="21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Weatherford, with the assistance of a third-party consultant, contacted the 670 tier 1 suppliers to request and collect information about the use and origin of 3TG used in the products and components supplied to Weatherford. Utilizing the Conflict-Free Sourcing Initiative’s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suppliers were asked to provide information regarding the existence of 3TG in specifically identified materials and products sold to Weatherford and the sourcing of these materials, with the ultimate goal of identifying the SORs and associated mine countries of origin connected to 3TG utilized in our products and components. Suppliers were provided multiple options for uploading CMRTs or providing the requested information. To facilitate reporting at the product-level, Weatherford identified the products and components being sourced from a given supplier and this was communicated to that supplier as part of the data request. The suppliers were asked to select a given product or set of products for which a CMRT was being submitted. Suppliers were able to submit multiple CMRTs as needed to address all indicated products. If a supplier was unable to provide one or more product-specific CMRTs, the supplier could choose to provide a company-level or user-defined CMRT. Suppliers unable to provide a CMRT on their own behalf were requested to provide relevant information on their tier 2 suppliers. We then contacted these tier 2 suppliers, and subsequent tiers of suppliers as needed. Every effort was made to address and meet the concerns of suppliers regarding their need to maintain the confidentiality of their data and our third-party consultant executed non-disclosure agreements with Weatherford’s suppliers when requested.</w:t>
      </w:r>
    </w:p>
    <w:p>
      <w:pPr>
        <w:spacing w:after="0" w:line="19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suppliers did not respond to our request for information, our third-party consultant made multiple additional attempts to contact them via emails and telephone calls and offered assistance in completing the CMRTs and providing the requested information. Through our engagement and outreach to our suppliers, we continued to inform, educate and assist our suppliers if they are unfamiliar with conflict mineral rules, Weatherford’s conflict minerals compliance program,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RCOI Results</w:t>
      </w:r>
    </w:p>
    <w:p>
      <w:pPr>
        <w:spacing w:after="0" w:line="239"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This reporting year, 468 suppliers, or approximately 70%, responded to our request to provide CMRTs, similar to the 71% response rate we achieved last year. Of the suppliers who responded, 32% indicated one or more conflict minerals are necessary to the functionality or production of our Covered Products. Based on a reasonable country of origin inquiry, we have reason to believe that conflict minerals necessary to the functionality or production of our Covered Products may have originated in the DRC. We performed additional due diligence measures on the source and chain of custody of the necessary conflict minerals in our Covered Products, as described below.</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8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2"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The design of Weatherford’s due diligence framework conforms to the due diligence-related steps of OECD Due Diligence Guidance for Responsible Supply Chains of Minerals from Conflict-Affected and High-Risk Areas, second edition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Measures Undertaken</w:t>
      </w:r>
    </w:p>
    <w:p>
      <w:pPr>
        <w:spacing w:after="0" w:line="239"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Once we received information from suppliers in the CMRTs, we evaluated responses for plausibility, consistency, and gaps in information. If, during the evaluation, any quality control flags were raised regarding the veracity or accuracy of information, suppliers were automatically contacted again on a bi-weekly basis up to an additional three times to confirm or verify the information. Examples of quality control flags are:</w:t>
      </w:r>
    </w:p>
    <w:p>
      <w:pPr>
        <w:spacing w:after="0" w:line="19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or more SORs were listed but no conflict mineral was listed by the supplier;</w:t>
      </w:r>
    </w:p>
    <w:p>
      <w:pPr>
        <w:spacing w:after="0" w:line="11" w:lineRule="exact"/>
        <w:rPr>
          <w:rFonts w:ascii="Arial" w:cs="Arial" w:eastAsia="Arial" w:hAnsi="Arial"/>
          <w:sz w:val="18"/>
          <w:szCs w:val="18"/>
          <w:color w:val="auto"/>
        </w:rPr>
      </w:pPr>
    </w:p>
    <w:p>
      <w:pPr>
        <w:ind w:left="660" w:right="40" w:hanging="328"/>
        <w:spacing w:after="0" w:line="23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used by the supplier, or the listed SOR was not a verified metal processor in the database of our third-party consultant;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answered yes to sourcing from the DRC, but none of the SORs listed are known to source from the region;</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received 3TG data for each metal from all relevant suppliers;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identified all of the SORs used for the Covered Products;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they have not provided all applicable SOR information received; and</w:t>
      </w:r>
    </w:p>
    <w:p>
      <w:pPr>
        <w:ind w:left="660" w:right="120" w:hanging="328"/>
        <w:spacing w:after="0" w:line="24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100% of the 3TG for products covered by the declaration originated from scrap/recycled sources, but one or more SORs listed are not known to be exclusive recyclers.</w:t>
      </w:r>
    </w:p>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With the supplier information collected and evaluated as described above, we used information collected by industry groups and our third-party consultant to verify the identified SORs. Through an outreach process we attempted to verify (1) the types of metal processing performed (including exclusive recycling), (2) the mine countries of origin of the conflict minerals, (3) the conflict-free certification status of the identified SORs, and (4) the due diligence measures being conducted for those entities that are not conflict-free certified. We compared the supplier-identified SORs to the list of SORs which have received a “conflict free” designation based on internationally accepted audit standards of (a) the Responsible Minerals Assurance Process developed by the Responsible Minerals Initiative, (b) the London Bullion Market Association Good Delivery Program and (c) the Responsible Jewellery Council Chain-of-Custody Certification. If the SOR was not certified by one of these three internationally-recognized programs, we attempted to contact the SOR to gain more information about its sourcing practices, including countries of origin and transfer, and whether there were any internal due diligence procedures in place or other processes the SOR takes to track the chain-of-custody on the source of its mineral ores. We also performed internet research to determine whether there were any outside sources of information regarding the SOR’s sourcing practices. If the SORs were non-responsive, additional attempts to contact them were made to gather information on mine country of origin and sourcing practices.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Results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Based on the SOR list provided by the suppliers who responded at the product-level and based on publicly available information, we have identified 340 verified SORs that are within our supply chain (see Annex I). Of these SORs, 287 do not source from the DRC and fifty-three indicated sourcing within the DRC. Of these fifty-three SORs, all but five are certified as conflict-free. Three of these five uncertified SORs reported that they are in the process of obtaining their “conflict-free” certification or designation from one of the above recognized international organizations. We will monitor their ongoing progress on obtaining their conflict-free certification. Two of the five SORs that are not certified as conflict-free supplied gold and tin, respectively, that was used in our Covered Products. One of these two SORs reported that they do not know the country of origin for their supply of gold, and made a similar report last year. The second SOR reported that they source their tin from the DRC as well as six other non-DRC countries. We will be performing additional due diligence and outreach with the suppliers linked with all of the SORs that are not certified as conflict-free regarding their sourcing methods for products and components sold to Weatherford. We will also work with our suppliers associated with these two SORs to further validate the country of origin of the conflict minerals used in our Covered Products.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3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Measures for Improvement</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Weatherford’s conflict minerals policy can be found at https://www.weatherford.com/en/documents/corporate-documents/governance-and-policies/conflict-minerals-policy-(november-2013)/. The policy is also included within our Supplier Code of Conduct which can be found at https://www.weatherford.com/en/documents/corporate-documents/supplier-code-of-conduct/supplier-code-of-conduct-english/. We continue to require all new suppliers from whom Weatherford procures raw materials and components used in Weatherford’s manufacturing operations to agree to the Supplier Code of Conduct (which stresses our commitment to integrity throughout the supply chain and holding our business partners to the same high standards and commitment to a culture of compliance) and to complete a CMRT as part of the terms and conditions of doing business with Weatherford. We are in the process of formalizing and documenting our internal procedures to validate compliance with our Supplier Code of Conduct and vendor on-boarding including creating an escalation path within our supply chain and up to executive officers when vendors fail to provide CMRTs or are identified as utilizing SORs that are not certified as conflict free or sourcing from locations other than the DRC.</w:t>
      </w:r>
    </w:p>
    <w:p>
      <w:pPr>
        <w:spacing w:after="0" w:line="21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20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the quality of supplier data and product data to more accurately identify 3TG in our Covered Products and supply chain;</w:t>
      </w:r>
    </w:p>
    <w:p>
      <w:pPr>
        <w:spacing w:after="0" w:line="11" w:lineRule="exact"/>
        <w:rPr>
          <w:rFonts w:ascii="Arial" w:cs="Arial" w:eastAsia="Arial" w:hAnsi="Arial"/>
          <w:sz w:val="18"/>
          <w:szCs w:val="18"/>
          <w:color w:val="auto"/>
        </w:rPr>
      </w:pPr>
    </w:p>
    <w:p>
      <w:pPr>
        <w:ind w:left="660" w:right="42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with our engineering, manufacturing, supply chain and IT departments to assure that information regarding 3TG used in our Covered Products is input, tracked and maintained in our computerized systems;</w:t>
      </w:r>
    </w:p>
    <w:p>
      <w:pPr>
        <w:spacing w:after="0" w:line="1" w:lineRule="exact"/>
        <w:rPr>
          <w:rFonts w:ascii="Arial" w:cs="Arial" w:eastAsia="Arial" w:hAnsi="Arial"/>
          <w:sz w:val="18"/>
          <w:szCs w:val="18"/>
          <w:color w:val="auto"/>
        </w:rPr>
      </w:pPr>
    </w:p>
    <w:p>
      <w:pPr>
        <w:ind w:left="660" w:right="6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Document and formalize our revised internal procedures regarding the collection of information relating to the use of 3TG in our Covered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Continue to streamline and improve the efficiency of data gathering with our third-party consultant in order to increase the supplier response rate;</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our ability to identify and trace 3TG to the SORs and associated countries of origin;</w:t>
      </w:r>
    </w:p>
    <w:p>
      <w:pPr>
        <w:ind w:left="660" w:right="3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with our suppliers to provide ongoing education regarding 3TG, Weatherford’s conflict minerals policy and Weatherford’s Supplier Code of Conduct and to encourage or require their sourcing from conflict-free SORs;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standard remediation practices to address suppliers or SORs identified as areas of concern;</w:t>
      </w:r>
    </w:p>
    <w:p>
      <w:pPr>
        <w:ind w:left="660" w:right="2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make our ethics and reporting hotline, Listen Up, available to all suppliers anytime and from anyplace to allow them to notify us of any failure to comply with our Supplier Code of Conduct or any illegal or unethical activity related to our business;</w:t>
      </w:r>
    </w:p>
    <w:p>
      <w:pPr>
        <w:spacing w:after="0" w:line="1" w:lineRule="exact"/>
        <w:rPr>
          <w:rFonts w:ascii="Arial" w:cs="Arial" w:eastAsia="Arial" w:hAnsi="Arial"/>
          <w:sz w:val="18"/>
          <w:szCs w:val="18"/>
          <w:color w:val="auto"/>
        </w:rPr>
      </w:pPr>
    </w:p>
    <w:p>
      <w:pPr>
        <w:ind w:left="660" w:right="30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affirmative steps to learn and understand new developments and best practices in connection with the Rule, OECD Guidance and conflict minerals compliance program design and implementation;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a centralized internal repository containing materials related to our conflict minerals program as a resource for all employees.</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 events may affect Weatherford’s future determinations under Rule 13p-1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April 24, 2021 and lists SORs within our supply chain that either do not source 3TG from the DRC or for which we were unable to validate the region of sourcing.</w:t>
      </w: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Conflict-Free</w:t>
            </w:r>
          </w:p>
        </w:tc>
        <w:tc>
          <w:tcPr>
            <w:tcW w:w="600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6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Certifications</w:t>
            </w:r>
          </w:p>
        </w:tc>
        <w:tc>
          <w:tcPr>
            <w:tcW w:w="60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Mine Countries of Origin</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8853 S.p.A.</w:t>
            </w:r>
          </w:p>
        </w:tc>
        <w:tc>
          <w:tcPr>
            <w:tcW w:w="1640" w:type="dxa"/>
            <w:vAlign w:val="bottom"/>
          </w:tcPr>
          <w:p>
            <w:pPr>
              <w:ind w:left="6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No known country of origin</w:t>
            </w:r>
          </w:p>
        </w:tc>
      </w:tr>
      <w:tr>
        <w:trPr>
          <w:trHeight w:val="236"/>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Abington Reldan Metals, LLC</w:t>
            </w:r>
          </w:p>
        </w:tc>
        <w:tc>
          <w:tcPr>
            <w:tcW w:w="1640" w:type="dxa"/>
            <w:vAlign w:val="bottom"/>
            <w:shd w:val="clear" w:color="auto" w:fill="CCEEFF"/>
          </w:tcPr>
          <w:p>
            <w:pPr>
              <w:spacing w:after="0"/>
              <w:rPr>
                <w:sz w:val="20"/>
                <w:szCs w:val="20"/>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w w:val="95"/>
              </w:rPr>
              <w:t>Advanced Chemical Company</w:t>
            </w:r>
          </w:p>
        </w:tc>
        <w:tc>
          <w:tcPr>
            <w:tcW w:w="1640" w:type="dxa"/>
            <w:vAlign w:val="bottom"/>
          </w:tcPr>
          <w:p>
            <w:pPr>
              <w:ind w:left="6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United States, Peru,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Aida Chemical Industries Co.,</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Recycle/Scrap, Canada, Japan, Bolivia, Peru, Portugal, Spain</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Al Etihad Gold Refinery DMCC RMAP</w:t>
            </w:r>
          </w:p>
        </w:tc>
        <w:tc>
          <w:tcPr>
            <w:tcW w:w="6000" w:type="dxa"/>
            <w:vAlign w:val="bottom"/>
          </w:tcPr>
          <w:p>
            <w:pPr>
              <w:ind w:left="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Alexy Metals</w:t>
            </w: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RMAP - Active</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Allgemeine Gold-und</w:t>
            </w:r>
          </w:p>
        </w:tc>
        <w:tc>
          <w:tcPr>
            <w:tcW w:w="1640" w:type="dxa"/>
            <w:vAlign w:val="bottom"/>
          </w:tcPr>
          <w:p>
            <w:pPr>
              <w:ind w:left="60"/>
              <w:spacing w:after="0" w:line="176" w:lineRule="exact"/>
              <w:rPr>
                <w:sz w:val="20"/>
                <w:szCs w:val="20"/>
                <w:color w:val="auto"/>
              </w:rPr>
            </w:pPr>
            <w:r>
              <w:rPr>
                <w:rFonts w:ascii="Arial" w:cs="Arial" w:eastAsia="Arial" w:hAnsi="Arial"/>
                <w:sz w:val="18"/>
                <w:szCs w:val="18"/>
                <w:color w:val="auto"/>
                <w:w w:val="99"/>
              </w:rPr>
              <w:t>LBMA, RJC,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Recycle/Scrap, Japan, China, Philippines, Brazil, Sierra Leone, Nigeria,</w:t>
            </w:r>
          </w:p>
        </w:tc>
      </w:tr>
      <w:tr>
        <w:trPr>
          <w:trHeight w:val="229"/>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Silberscheideanstalt A.G.</w:t>
            </w: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Thailand, Laos, Germany</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AngloGold Ashanti Corrego do</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Brazil, South Africa, Australia</w:t>
            </w:r>
          </w:p>
        </w:tc>
      </w:tr>
      <w:tr>
        <w:trPr>
          <w:trHeight w:val="229"/>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Sitio Mineracao</w:t>
            </w: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Argor-Heraeus S.A.</w:t>
            </w:r>
          </w:p>
        </w:tc>
        <w:tc>
          <w:tcPr>
            <w:tcW w:w="1640" w:type="dxa"/>
            <w:vAlign w:val="bottom"/>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Argentina, Singapore, Hong Kong, China, Philippines, South Africa, Chile,</w:t>
            </w:r>
          </w:p>
        </w:tc>
      </w:tr>
      <w:tr>
        <w:trPr>
          <w:trHeight w:val="229"/>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Switzerland, Indonesia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Asahi Pretec Corp.</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8"/>
              </w:rPr>
              <w:t>Myanmar, Papua New Guinea, Cambodia, Malaysia, Kazakhstan, Portugal,</w:t>
            </w: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Mongolia, Austria, Luxembourg, Korea, Republic of, Guyana, Brazil, Chile,</w:t>
            </w: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Laos, Ecuador, Colombia, Argentina, Hungary, Japan, India, Canada, Belgium,</w:t>
            </w: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2"/>
              </w:rPr>
              <w:t>Namibia, Taiwan, Peru, Germany, Ethiopia, Russian Federation, Singapore, Viet</w:t>
            </w: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Nam, Hong Kong, Guinea, United States, Egypt, Madagascar, Sierra Leone,</w:t>
            </w:r>
          </w:p>
        </w:tc>
      </w:tr>
      <w:tr>
        <w:trPr>
          <w:trHeight w:val="176"/>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6"/>
              </w:rPr>
              <w:t>Ivory Coast, Thailand, Bolivia, Netherlands, China, Ireland, Slovakia, Nigeria,</w:t>
            </w: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France, Recycle/Scrap, Uzbekistan, United Kingdom, Spain, Djibouti, Czech</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Republic, Zimbabwe, Mexico, Suriname, Israel, Australia, Estonia, Indonesia</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Asahi Refining Canada Ltd.</w:t>
            </w:r>
          </w:p>
        </w:tc>
        <w:tc>
          <w:tcPr>
            <w:tcW w:w="1640" w:type="dxa"/>
            <w:vAlign w:val="bottom"/>
          </w:tcPr>
          <w:p>
            <w:pPr>
              <w:ind w:left="60"/>
              <w:spacing w:after="0"/>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rPr>
                <w:sz w:val="20"/>
                <w:szCs w:val="20"/>
                <w:color w:val="auto"/>
              </w:rPr>
            </w:pPr>
            <w:r>
              <w:rPr>
                <w:rFonts w:ascii="Arial" w:cs="Arial" w:eastAsia="Arial" w:hAnsi="Arial"/>
                <w:sz w:val="18"/>
                <w:szCs w:val="18"/>
                <w:color w:val="auto"/>
              </w:rPr>
              <w:t>Canada, Japan, Australia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Asahi Refining USA Inc.</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Canada, Hong Kong, United States, China, Uzbekistan, Malaysia, Bermuda,</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Australia, Chile, Peru,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w w:val="94"/>
              </w:rPr>
              <w:t>Atasay Kuyumculuk Sanayi Ve</w:t>
            </w:r>
          </w:p>
        </w:tc>
        <w:tc>
          <w:tcPr>
            <w:tcW w:w="164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Turkey, Brazil, Australia, Indonesia</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Ticaret A.S.</w:t>
            </w:r>
          </w:p>
        </w:tc>
        <w:tc>
          <w:tcPr>
            <w:tcW w:w="164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 Traders and Refiners</w:t>
            </w: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RJC,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Augmont Enterprises Private</w:t>
            </w:r>
          </w:p>
        </w:tc>
        <w:tc>
          <w:tcPr>
            <w:tcW w:w="1640" w:type="dxa"/>
            <w:vAlign w:val="bottom"/>
          </w:tcPr>
          <w:p>
            <w:pPr>
              <w:ind w:left="60"/>
              <w:spacing w:after="0" w:line="176" w:lineRule="exact"/>
              <w:rPr>
                <w:sz w:val="20"/>
                <w:szCs w:val="20"/>
                <w:color w:val="auto"/>
              </w:rPr>
            </w:pPr>
            <w:r>
              <w:rPr>
                <w:rFonts w:ascii="Arial" w:cs="Arial" w:eastAsia="Arial" w:hAnsi="Arial"/>
                <w:sz w:val="18"/>
                <w:szCs w:val="18"/>
                <w:color w:val="auto"/>
              </w:rPr>
              <w:t>RMAP - Active</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Limited</w:t>
            </w:r>
          </w:p>
        </w:tc>
        <w:tc>
          <w:tcPr>
            <w:tcW w:w="164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Aurubis AG</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Recycle/Scrap, Canada, Hong Kong, United States, Japan, China, Brazil,</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Germany, Indonesia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Bangalore Refinery</w:t>
            </w:r>
          </w:p>
        </w:tc>
        <w:tc>
          <w:tcPr>
            <w:tcW w:w="1640" w:type="dxa"/>
            <w:vAlign w:val="bottom"/>
          </w:tcPr>
          <w:p>
            <w:pPr>
              <w:ind w:left="6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Bangko Sentral ng Pilipinas</w:t>
            </w:r>
          </w:p>
        </w:tc>
        <w:tc>
          <w:tcPr>
            <w:tcW w:w="16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Canada, China, Philippines, Brazil, Italy, Indonesia</w:t>
            </w:r>
          </w:p>
        </w:tc>
      </w:tr>
      <w:tr>
        <w:trPr>
          <w:trHeight w:val="175"/>
        </w:trPr>
        <w:tc>
          <w:tcPr>
            <w:tcW w:w="1060" w:type="dxa"/>
            <w:vAlign w:val="bottom"/>
            <w:shd w:val="clear" w:color="auto" w:fill="CCEEFF"/>
          </w:tcPr>
          <w:p>
            <w:pPr>
              <w:spacing w:after="0"/>
              <w:rPr>
                <w:sz w:val="15"/>
                <w:szCs w:val="15"/>
                <w:color w:val="auto"/>
              </w:rPr>
            </w:pP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(Central Bank of the</w:t>
            </w:r>
          </w:p>
        </w:tc>
        <w:tc>
          <w:tcPr>
            <w:tcW w:w="1640" w:type="dxa"/>
            <w:vAlign w:val="bottom"/>
            <w:shd w:val="clear" w:color="auto" w:fill="CCEEFF"/>
          </w:tcPr>
          <w:p>
            <w:pPr>
              <w:spacing w:after="0"/>
              <w:rPr>
                <w:sz w:val="15"/>
                <w:szCs w:val="15"/>
                <w:color w:val="auto"/>
              </w:rPr>
            </w:pPr>
          </w:p>
        </w:tc>
        <w:tc>
          <w:tcPr>
            <w:tcW w:w="6000" w:type="dxa"/>
            <w:vAlign w:val="bottom"/>
            <w:shd w:val="clear" w:color="auto" w:fill="CCEEFF"/>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Philippines)</w:t>
            </w: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Boliden AB</w:t>
            </w:r>
          </w:p>
        </w:tc>
        <w:tc>
          <w:tcPr>
            <w:tcW w:w="1640" w:type="dxa"/>
            <w:vAlign w:val="bottom"/>
          </w:tcPr>
          <w:p>
            <w:pPr>
              <w:ind w:left="60"/>
              <w:spacing w:after="0"/>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rPr>
                <w:sz w:val="20"/>
                <w:szCs w:val="20"/>
                <w:color w:val="auto"/>
              </w:rPr>
            </w:pPr>
            <w:r>
              <w:rPr>
                <w:rFonts w:ascii="Arial" w:cs="Arial" w:eastAsia="Arial" w:hAnsi="Arial"/>
                <w:sz w:val="18"/>
                <w:szCs w:val="18"/>
                <w:color w:val="auto"/>
              </w:rPr>
              <w:t>Canada, Sweden, China, Ireland, Finland,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 Hafner GmbH + Co. KG</w:t>
            </w: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LBMA, RJC,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Japan, China, Brazil, Chile, Australia, Peru, Germany</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C.I Metales Procesados</w:t>
            </w:r>
          </w:p>
        </w:tc>
        <w:tc>
          <w:tcPr>
            <w:tcW w:w="1640" w:type="dxa"/>
            <w:vAlign w:val="bottom"/>
          </w:tcPr>
          <w:p>
            <w:pPr>
              <w:ind w:left="60"/>
              <w:spacing w:after="0" w:line="176" w:lineRule="exact"/>
              <w:rPr>
                <w:sz w:val="20"/>
                <w:szCs w:val="20"/>
                <w:color w:val="auto"/>
              </w:rPr>
            </w:pPr>
            <w:r>
              <w:rPr>
                <w:rFonts w:ascii="Arial" w:cs="Arial" w:eastAsia="Arial" w:hAnsi="Arial"/>
                <w:sz w:val="18"/>
                <w:szCs w:val="18"/>
                <w:color w:val="auto"/>
              </w:rPr>
              <w:t>RMAP - Active</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Industriales SAS</w:t>
            </w:r>
          </w:p>
        </w:tc>
        <w:tc>
          <w:tcPr>
            <w:tcW w:w="164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Caridad</w:t>
            </w: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China, Japan, Korea, Republic of, Mexico, Bolivia, Chile</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Cendres + Metaux S.A.</w:t>
            </w:r>
          </w:p>
        </w:tc>
        <w:tc>
          <w:tcPr>
            <w:tcW w:w="1640" w:type="dxa"/>
            <w:vAlign w:val="bottom"/>
          </w:tcPr>
          <w:p>
            <w:pPr>
              <w:ind w:left="6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Recycle/Scrap, Australia, Switzerland, Germany</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CGR Metalloys Pvt Ltd.</w:t>
            </w:r>
          </w:p>
        </w:tc>
        <w:tc>
          <w:tcPr>
            <w:tcW w:w="164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w:t>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ind w:left="40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06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500" w:type="dxa"/>
            <w:vAlign w:val="bottom"/>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Certifications</w:t>
            </w:r>
          </w:p>
        </w:tc>
        <w:tc>
          <w:tcPr>
            <w:tcW w:w="610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230"/>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Chimet S.p.A.</w:t>
            </w:r>
          </w:p>
        </w:tc>
        <w:tc>
          <w:tcPr>
            <w:tcW w:w="1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LBMA, RMAP</w:t>
            </w:r>
          </w:p>
        </w:tc>
        <w:tc>
          <w:tcPr>
            <w:tcW w:w="60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Recycle/Scrap, Turkey, Italy, Mexico, Australia</w:t>
            </w:r>
          </w:p>
        </w:tc>
        <w:tc>
          <w:tcPr>
            <w:tcW w:w="2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Chugai Mining</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 United States, Japan, Australia, Chile, Peru, Indonesia</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Daye Non-Ferrous Metals</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LBMA</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Singapore, Hong Kong, United States, Japan, Uzbekistan, United Kingdom,</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Mining Ltd.</w:t>
            </w: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7"/>
              </w:rPr>
              <w:t>Malaysia, Switzerland, Canada, Belgium, China, Mexico, South Africa, Chile,</w:t>
            </w:r>
          </w:p>
        </w:tc>
      </w:tr>
      <w:tr>
        <w:trPr>
          <w:trHeight w:val="230"/>
        </w:trPr>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Australia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Degussa Sonne / Mond</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Goldhandel GmbH</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rPr>
                <w:sz w:val="20"/>
                <w:szCs w:val="20"/>
                <w:color w:val="auto"/>
              </w:rPr>
            </w:pPr>
            <w:r>
              <w:rPr>
                <w:rFonts w:ascii="Arial" w:cs="Arial" w:eastAsia="Arial" w:hAnsi="Arial"/>
                <w:sz w:val="18"/>
                <w:szCs w:val="18"/>
                <w:color w:val="auto"/>
              </w:rPr>
              <w:t>Dijllah Gold Refinery FZC</w:t>
            </w:r>
          </w:p>
        </w:tc>
        <w:tc>
          <w:tcPr>
            <w:tcW w:w="16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DODUCO Contacts and</w:t>
            </w:r>
          </w:p>
        </w:tc>
        <w:tc>
          <w:tcPr>
            <w:tcW w:w="1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Recycle/Scrap, Canada, Hong Kong, United States, Japan, China, Australia,</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Refining GmbH</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Chile, Peru, Germany</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Dowa</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Luxembourg, Korea, Republic of, Guyana, Brazil, Chile, Laos, Ecuador,</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1"/>
              </w:rPr>
              <w:t>Peru, Ethiopia, Germany, Russian Federation, Singapore, Viet Nam, Hong Kong,</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3"/>
              </w:rPr>
              <w:t>United States, Egypt, Madagascar, Sierra Leone, Ivory Coast, Bolivia, Thailand,</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Netherlands, Ireland, China, Slovakia, France, Nigeria, Philippines, United</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Kingdom, Switzerland, Spain, Djibouti, Czech Republic, Mexico, Zimbabwe,</w:t>
            </w:r>
          </w:p>
        </w:tc>
      </w:tr>
      <w:tr>
        <w:trPr>
          <w:trHeight w:val="229"/>
        </w:trPr>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Suriname, Israel, Australia, Estonia,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DS PRETECH Co., Ltd.</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rPr>
                <w:sz w:val="20"/>
                <w:szCs w:val="20"/>
                <w:color w:val="auto"/>
              </w:rPr>
            </w:pPr>
            <w:r>
              <w:rPr>
                <w:rFonts w:ascii="Arial" w:cs="Arial" w:eastAsia="Arial" w:hAnsi="Arial"/>
                <w:sz w:val="18"/>
                <w:szCs w:val="18"/>
                <w:color w:val="auto"/>
              </w:rPr>
              <w:t>DSC (Do Sung Corporation)</w:t>
            </w:r>
          </w:p>
        </w:tc>
        <w:tc>
          <w:tcPr>
            <w:tcW w:w="1600" w:type="dxa"/>
            <w:vAlign w:val="bottom"/>
          </w:tcPr>
          <w:p>
            <w:pPr>
              <w:ind w:left="10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Recycle/Scrap, Brazil, Korea, Republic of, South Africa, Australia</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Eco-System Recycling Co., Ltd.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Recycle/Scrap, Canada, Mozambique, Japan, Australia, Bolivia, Indonesia</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East Plant</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Eco-System Recycling Co., Ltd.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North Plant</w:t>
            </w:r>
          </w:p>
        </w:tc>
        <w:tc>
          <w:tcPr>
            <w:tcW w:w="16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Eco-System Recycling Co., Ltd.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West Plant</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w w:val="98"/>
              </w:rPr>
              <w:t>Emerald Jewel Industry India</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Limited (Unit 1)</w:t>
            </w:r>
          </w:p>
        </w:tc>
        <w:tc>
          <w:tcPr>
            <w:tcW w:w="16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Emerald Jewel Industry India</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(Unit 2)</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w w:val="98"/>
              </w:rPr>
              <w:t>Emerald Jewel Industry India</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Limited (Unit 3)</w:t>
            </w:r>
          </w:p>
        </w:tc>
        <w:tc>
          <w:tcPr>
            <w:tcW w:w="16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Emerald Jewel Industry India</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(Unit 4)</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rPr>
                <w:sz w:val="20"/>
                <w:szCs w:val="20"/>
                <w:color w:val="auto"/>
              </w:rPr>
            </w:pPr>
            <w:r>
              <w:rPr>
                <w:rFonts w:ascii="Arial" w:cs="Arial" w:eastAsia="Arial" w:hAnsi="Arial"/>
                <w:sz w:val="18"/>
                <w:szCs w:val="18"/>
                <w:color w:val="auto"/>
              </w:rPr>
              <w:t>Emirates Gold DMCC</w:t>
            </w:r>
          </w:p>
        </w:tc>
        <w:tc>
          <w:tcPr>
            <w:tcW w:w="1600" w:type="dxa"/>
            <w:vAlign w:val="bottom"/>
          </w:tcPr>
          <w:p>
            <w:pPr>
              <w:ind w:left="10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Fidelity Printers and Refiners</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Zimbabwe</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rPr>
                <w:sz w:val="20"/>
                <w:szCs w:val="20"/>
                <w:color w:val="auto"/>
              </w:rPr>
            </w:pPr>
            <w:r>
              <w:rPr>
                <w:rFonts w:ascii="Arial" w:cs="Arial" w:eastAsia="Arial" w:hAnsi="Arial"/>
                <w:sz w:val="18"/>
                <w:szCs w:val="18"/>
                <w:color w:val="auto"/>
              </w:rPr>
              <w:t>Fujairah Gold FZC</w:t>
            </w:r>
          </w:p>
        </w:tc>
        <w:tc>
          <w:tcPr>
            <w:tcW w:w="16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GCC Gujrat Gold Centre Pvt.</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rPr>
                <w:sz w:val="20"/>
                <w:szCs w:val="20"/>
                <w:color w:val="auto"/>
              </w:rPr>
            </w:pPr>
            <w:r>
              <w:rPr>
                <w:rFonts w:ascii="Arial" w:cs="Arial" w:eastAsia="Arial" w:hAnsi="Arial"/>
                <w:sz w:val="18"/>
                <w:szCs w:val="18"/>
                <w:color w:val="auto"/>
              </w:rPr>
              <w:t>Geib Refining Corporation</w:t>
            </w:r>
          </w:p>
        </w:tc>
        <w:tc>
          <w:tcPr>
            <w:tcW w:w="1600" w:type="dxa"/>
            <w:vAlign w:val="bottom"/>
          </w:tcPr>
          <w:p>
            <w:pPr>
              <w:ind w:left="10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United States, China</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Gold Coast Refinery</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Gold Refinery of Zijin Mining</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7"/>
              </w:rPr>
              <w:t>Russian Federation, Papua New Guinea, Japan, Malaysia, Bolivia, Canada,</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Group Co., Ltd.</w:t>
            </w:r>
          </w:p>
        </w:tc>
        <w:tc>
          <w:tcPr>
            <w:tcW w:w="160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Mongolia, Mozambique, China, Brazil, Poland, Australia, Peru, Tajikistan,</w:t>
            </w:r>
          </w:p>
        </w:tc>
      </w:tr>
      <w:tr>
        <w:trPr>
          <w:trHeight w:val="230"/>
        </w:trPr>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Kyrgyzstan,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Great Wall Precious Metals Co., LBMA</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Russian Federation, China</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 of CBPM</w:t>
            </w: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Guangdong Jinding Gold</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 Taiwan, Brazil, Australia, Peru</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Limited</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8"/>
                <w:szCs w:val="18"/>
                <w:b w:val="1"/>
                <w:bCs w:val="1"/>
                <w:color w:val="auto"/>
              </w:rPr>
              <w:t>Conflict-Free</w:t>
            </w: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Certifications</w:t>
            </w:r>
          </w:p>
        </w:tc>
        <w:tc>
          <w:tcPr>
            <w:tcW w:w="60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Guoda Safina High-Tech</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Environmental Refinery Co.,</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Hangzhou Fuchunjiang</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China, Korea, Republic of</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Smelting Co., Ltd.</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Heimerle + Meule GmbH</w:t>
            </w:r>
          </w:p>
        </w:tc>
        <w:tc>
          <w:tcPr>
            <w:tcW w:w="16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Recycle/Scrap, Hong Kong, Philippines, Malaysia, Canada, Austria, Mongolia,</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Mozambique, China, Mexico, South Africa, Jersey, Australia, Germany</w:t>
            </w: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8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4"/>
              </w:rPr>
              <w:t>Heraeus Metals Hong Kong Ltd. LBMA, RJC,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Singapore, Viet Nam, Hong Kong, Philippines, Japan, Malaysia, Thailand,</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w w:val="98"/>
              </w:rPr>
              <w:t>Switzerland, Canada, Mozambique, China, Taiwan, South Africa, Australia,</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France, Peru, Laos, Germany</w:t>
            </w: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Heraeus Precious Metals GmbH RMAP - Active</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Hong Kong, United States, Malaysia, United Arab Emirates, Bolivia,</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&amp; Co. KG</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Switzerland, Saudi Arabia, Turkey, China, Jersey, Chile, Australia, Peru,</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w w:val="97"/>
              </w:rPr>
              <w:t>Hunan Chenzhou Mining Co.,</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Canada, Mozambique, China, Australia, Switzerland</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Ltd.</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Hunan Guiyang yinxing</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Nonferrous Smelting Co., Ltd.</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HwaSeong CJ CO., LTD.</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w w:val="94"/>
              </w:rPr>
              <w:t>Canada, Hong Kong, United States, China, Japan, Korea, Republic of, Mexico,</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Inner Mongolia Qiankun Gold</w:t>
            </w:r>
          </w:p>
        </w:tc>
        <w:tc>
          <w:tcPr>
            <w:tcW w:w="16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Mongolia, China, Mexico</w:t>
            </w: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and Silver Refinery Share Co.,</w:t>
            </w:r>
          </w:p>
        </w:tc>
        <w:tc>
          <w:tcPr>
            <w:tcW w:w="1660" w:type="dxa"/>
            <w:vAlign w:val="bottom"/>
            <w:shd w:val="clear" w:color="auto" w:fill="CCEEFF"/>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International Precious Metal</w:t>
            </w:r>
          </w:p>
        </w:tc>
        <w:tc>
          <w:tcPr>
            <w:tcW w:w="1660" w:type="dxa"/>
            <w:vAlign w:val="bottom"/>
          </w:tcPr>
          <w:p>
            <w:pPr>
              <w:ind w:left="80"/>
              <w:spacing w:after="0" w:line="176" w:lineRule="exact"/>
              <w:rPr>
                <w:sz w:val="20"/>
                <w:szCs w:val="20"/>
                <w:color w:val="auto"/>
              </w:rPr>
            </w:pPr>
            <w:r>
              <w:rPr>
                <w:rFonts w:ascii="Arial" w:cs="Arial" w:eastAsia="Arial" w:hAnsi="Arial"/>
                <w:sz w:val="18"/>
                <w:szCs w:val="18"/>
                <w:color w:val="auto"/>
              </w:rPr>
              <w:t>RMAP - Active</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Refiners</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Ishifuku Metal Industry Co.,</w:t>
            </w:r>
          </w:p>
        </w:tc>
        <w:tc>
          <w:tcPr>
            <w:tcW w:w="16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Canada, United States, China, Japan, Australia</w:t>
            </w: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rPr>
                <w:sz w:val="20"/>
                <w:szCs w:val="20"/>
                <w:color w:val="auto"/>
              </w:rPr>
            </w:pPr>
            <w:r>
              <w:rPr>
                <w:rFonts w:ascii="Arial" w:cs="Arial" w:eastAsia="Arial" w:hAnsi="Arial"/>
                <w:sz w:val="18"/>
                <w:szCs w:val="18"/>
                <w:color w:val="auto"/>
              </w:rPr>
              <w:t>Istanbul Gold Refinery</w:t>
            </w:r>
          </w:p>
        </w:tc>
        <w:tc>
          <w:tcPr>
            <w:tcW w:w="1660" w:type="dxa"/>
            <w:vAlign w:val="bottom"/>
          </w:tcPr>
          <w:p>
            <w:pPr>
              <w:ind w:left="80"/>
              <w:spacing w:after="0"/>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Italpreziosi</w:t>
            </w:r>
          </w:p>
        </w:tc>
        <w:tc>
          <w:tcPr>
            <w:tcW w:w="1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RJC,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rPr>
                <w:sz w:val="20"/>
                <w:szCs w:val="20"/>
                <w:color w:val="auto"/>
              </w:rPr>
            </w:pPr>
            <w:r>
              <w:rPr>
                <w:rFonts w:ascii="Arial" w:cs="Arial" w:eastAsia="Arial" w:hAnsi="Arial"/>
                <w:sz w:val="18"/>
                <w:szCs w:val="18"/>
                <w:color w:val="auto"/>
              </w:rPr>
              <w:t>JALAN &amp; Company</w:t>
            </w: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Japan Mint</w:t>
            </w:r>
          </w:p>
        </w:tc>
        <w:tc>
          <w:tcPr>
            <w:tcW w:w="1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Japan, Italy, Mexico, Australia</w:t>
            </w: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w w:val="93"/>
              </w:rPr>
              <w:t>JSC Ekaterinburg Non-Ferrous</w:t>
            </w: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Canada, Russian Federation, Japan, Australia</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Metal Processing Plant</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JSC Uralelectromed</w:t>
            </w:r>
          </w:p>
        </w:tc>
        <w:tc>
          <w:tcPr>
            <w:tcW w:w="1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Russian Federation, Taiwan, Brazil, Australia, Switzerland</w:t>
            </w: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JX Nippon Mining &amp; Metals</w:t>
            </w:r>
          </w:p>
        </w:tc>
        <w:tc>
          <w:tcPr>
            <w:tcW w:w="1660" w:type="dxa"/>
            <w:vAlign w:val="bottom"/>
          </w:tcPr>
          <w:p>
            <w:pPr>
              <w:ind w:left="8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Saudi Arabia, Taiwan, United Kingdom, Chile, Indonesia</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Co., Ltd.</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 Rasmussen</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rPr>
                <w:sz w:val="20"/>
                <w:szCs w:val="20"/>
                <w:color w:val="auto"/>
              </w:rPr>
            </w:pPr>
            <w:r>
              <w:rPr>
                <w:rFonts w:ascii="Arial" w:cs="Arial" w:eastAsia="Arial" w:hAnsi="Arial"/>
                <w:sz w:val="18"/>
                <w:szCs w:val="18"/>
                <w:color w:val="auto"/>
              </w:rPr>
              <w:t>Kaloti Precious Metals</w:t>
            </w:r>
          </w:p>
        </w:tc>
        <w:tc>
          <w:tcPr>
            <w:tcW w:w="16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Kazakhmys Smelting LLC</w:t>
            </w:r>
          </w:p>
        </w:tc>
        <w:tc>
          <w:tcPr>
            <w:tcW w:w="16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Kazakhstan, Kyrgyzstan</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rPr>
                <w:sz w:val="20"/>
                <w:szCs w:val="20"/>
                <w:color w:val="auto"/>
              </w:rPr>
            </w:pPr>
            <w:r>
              <w:rPr>
                <w:rFonts w:ascii="Arial" w:cs="Arial" w:eastAsia="Arial" w:hAnsi="Arial"/>
                <w:sz w:val="18"/>
                <w:szCs w:val="18"/>
                <w:color w:val="auto"/>
              </w:rPr>
              <w:t>Kazzinc</w:t>
            </w:r>
          </w:p>
        </w:tc>
        <w:tc>
          <w:tcPr>
            <w:tcW w:w="1660" w:type="dxa"/>
            <w:vAlign w:val="bottom"/>
          </w:tcPr>
          <w:p>
            <w:pPr>
              <w:ind w:left="80"/>
              <w:spacing w:after="0"/>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rPr>
                <w:sz w:val="20"/>
                <w:szCs w:val="20"/>
                <w:color w:val="auto"/>
              </w:rPr>
            </w:pPr>
            <w:r>
              <w:rPr>
                <w:rFonts w:ascii="Arial" w:cs="Arial" w:eastAsia="Arial" w:hAnsi="Arial"/>
                <w:sz w:val="18"/>
                <w:szCs w:val="18"/>
                <w:color w:val="auto"/>
              </w:rPr>
              <w:t>Japan, China, Taiwan, Kazakhstan, Australia, Peru, Switzerland</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Kennecott Utah Copper LLC</w:t>
            </w:r>
          </w:p>
        </w:tc>
        <w:tc>
          <w:tcPr>
            <w:tcW w:w="1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United States, China</w:t>
            </w: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KGHM Polska Miedz Spolka</w:t>
            </w:r>
          </w:p>
        </w:tc>
        <w:tc>
          <w:tcPr>
            <w:tcW w:w="1660" w:type="dxa"/>
            <w:vAlign w:val="bottom"/>
          </w:tcPr>
          <w:p>
            <w:pPr>
              <w:ind w:left="80"/>
              <w:spacing w:after="0" w:line="176" w:lineRule="exact"/>
              <w:rPr>
                <w:sz w:val="20"/>
                <w:szCs w:val="20"/>
                <w:color w:val="auto"/>
              </w:rPr>
            </w:pPr>
            <w:r>
              <w:rPr>
                <w:rFonts w:ascii="Arial" w:cs="Arial" w:eastAsia="Arial" w:hAnsi="Arial"/>
                <w:sz w:val="18"/>
                <w:szCs w:val="18"/>
                <w:color w:val="auto"/>
              </w:rPr>
              <w:t>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9"/>
        </w:trPr>
        <w:tc>
          <w:tcPr>
            <w:tcW w:w="1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Gold</w:t>
            </w:r>
          </w:p>
        </w:tc>
        <w:tc>
          <w:tcPr>
            <w:tcW w:w="2520" w:type="dxa"/>
            <w:vAlign w:val="bottom"/>
          </w:tcPr>
          <w:p>
            <w:pPr>
              <w:ind w:left="200"/>
              <w:spacing w:after="0"/>
              <w:rPr>
                <w:sz w:val="20"/>
                <w:szCs w:val="20"/>
                <w:color w:val="auto"/>
              </w:rPr>
            </w:pPr>
            <w:r>
              <w:rPr>
                <w:rFonts w:ascii="Arial" w:cs="Arial" w:eastAsia="Arial" w:hAnsi="Arial"/>
                <w:sz w:val="18"/>
                <w:szCs w:val="18"/>
                <w:color w:val="auto"/>
              </w:rPr>
              <w:t>Akcyjna</w:t>
            </w:r>
          </w:p>
        </w:tc>
        <w:tc>
          <w:tcPr>
            <w:tcW w:w="16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2520" w:type="dxa"/>
            <w:vAlign w:val="bottom"/>
          </w:tcPr>
          <w:p>
            <w:pPr>
              <w:ind w:left="200"/>
              <w:spacing w:after="0" w:line="176" w:lineRule="exact"/>
              <w:rPr>
                <w:sz w:val="20"/>
                <w:szCs w:val="20"/>
                <w:color w:val="auto"/>
              </w:rPr>
            </w:pPr>
            <w:r>
              <w:rPr>
                <w:rFonts w:ascii="Arial" w:cs="Arial" w:eastAsia="Arial" w:hAnsi="Arial"/>
                <w:sz w:val="18"/>
                <w:szCs w:val="18"/>
                <w:color w:val="auto"/>
              </w:rPr>
              <w:t>Kojima Chemicals Co., Ltd.</w:t>
            </w:r>
          </w:p>
        </w:tc>
        <w:tc>
          <w:tcPr>
            <w:tcW w:w="1660" w:type="dxa"/>
            <w:vAlign w:val="bottom"/>
          </w:tcPr>
          <w:p>
            <w:pPr>
              <w:ind w:left="80"/>
              <w:spacing w:after="0" w:line="176" w:lineRule="exact"/>
              <w:rPr>
                <w:sz w:val="20"/>
                <w:szCs w:val="20"/>
                <w:color w:val="auto"/>
              </w:rPr>
            </w:pPr>
            <w:r>
              <w:rPr>
                <w:rFonts w:ascii="Arial" w:cs="Arial" w:eastAsia="Arial" w:hAnsi="Arial"/>
                <w:sz w:val="18"/>
                <w:szCs w:val="18"/>
                <w:color w:val="auto"/>
              </w:rPr>
              <w:t>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Luxembourg, Guyana, Korea, Republic of, Brazil, Chile, Laos, Colombia,</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00" w:type="dxa"/>
            <w:vAlign w:val="bottom"/>
          </w:tcPr>
          <w:p>
            <w:pPr>
              <w:ind w:left="80"/>
              <w:spacing w:after="0" w:line="191" w:lineRule="exact"/>
              <w:rPr>
                <w:sz w:val="20"/>
                <w:szCs w:val="20"/>
                <w:color w:val="auto"/>
              </w:rPr>
            </w:pPr>
            <w:r>
              <w:rPr>
                <w:rFonts w:ascii="Arial" w:cs="Arial" w:eastAsia="Arial" w:hAnsi="Arial"/>
                <w:sz w:val="18"/>
                <w:szCs w:val="18"/>
                <w:color w:val="auto"/>
                <w:w w:val="98"/>
              </w:rPr>
              <w:t>Peru, Germany, Ethiopia, Russian Federation, Viet Nam, Singapore, United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925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ind w:left="5320"/>
        <w:spacing w:after="0" w:line="203" w:lineRule="auto"/>
        <w:rPr>
          <w:sz w:val="20"/>
          <w:szCs w:val="20"/>
          <w:color w:val="auto"/>
        </w:rPr>
      </w:pPr>
      <w:r>
        <w:rPr>
          <w:rFonts w:ascii="Arial" w:cs="Arial" w:eastAsia="Arial" w:hAnsi="Arial"/>
          <w:sz w:val="18"/>
          <w:szCs w:val="18"/>
          <w:color w:val="auto"/>
        </w:rPr>
        <w:t>States, Egypt, Sierra Leone, Madagascar, Ivory Coast, Bolivia, Thailand,</w:t>
      </w:r>
    </w:p>
    <w:p>
      <w:pPr>
        <w:ind w:left="5320"/>
        <w:spacing w:after="0" w:line="203" w:lineRule="auto"/>
        <w:rPr>
          <w:sz w:val="20"/>
          <w:szCs w:val="20"/>
          <w:color w:val="auto"/>
        </w:rPr>
      </w:pPr>
      <w:r>
        <w:rPr>
          <w:rFonts w:ascii="Arial" w:cs="Arial" w:eastAsia="Arial" w:hAnsi="Arial"/>
          <w:sz w:val="18"/>
          <w:szCs w:val="18"/>
          <w:color w:val="auto"/>
        </w:rPr>
        <w:t>Netherlands, China, Ireland, Slovakia, Nigeria, France, United Kingdom,</w:t>
      </w:r>
    </w:p>
    <w:p>
      <w:pPr>
        <w:ind w:left="5320"/>
        <w:spacing w:after="0" w:line="216" w:lineRule="auto"/>
        <w:rPr>
          <w:sz w:val="20"/>
          <w:szCs w:val="20"/>
          <w:color w:val="auto"/>
        </w:rPr>
      </w:pPr>
      <w:r>
        <w:rPr>
          <w:rFonts w:ascii="Arial" w:cs="Arial" w:eastAsia="Arial" w:hAnsi="Arial"/>
          <w:sz w:val="17"/>
          <w:szCs w:val="17"/>
          <w:color w:val="auto"/>
        </w:rPr>
        <w:t>Switzerland, Spain, Djibouti, Czech Republic, Zimbabwe, Suriname, Israel,</w:t>
      </w:r>
    </w:p>
    <w:p>
      <w:pPr>
        <w:ind w:left="5320"/>
        <w:spacing w:after="0"/>
        <w:rPr>
          <w:sz w:val="20"/>
          <w:szCs w:val="20"/>
          <w:color w:val="auto"/>
        </w:rPr>
      </w:pPr>
      <w:r>
        <w:rPr>
          <w:rFonts w:ascii="Arial" w:cs="Arial" w:eastAsia="Arial" w:hAnsi="Arial"/>
          <w:sz w:val="18"/>
          <w:szCs w:val="18"/>
          <w:color w:val="auto"/>
        </w:rPr>
        <w:t>Australia, Estonia, Indonesia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- 3</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Conflict-Free</w:t>
            </w:r>
          </w:p>
        </w:tc>
        <w:tc>
          <w:tcPr>
            <w:tcW w:w="604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Certifications</w:t>
            </w: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Korea Zinc Co., Ltd.</w:t>
            </w:r>
          </w:p>
        </w:tc>
        <w:tc>
          <w:tcPr>
            <w:tcW w:w="1600" w:type="dxa"/>
            <w:vAlign w:val="bottom"/>
          </w:tcPr>
          <w:p>
            <w:pPr>
              <w:ind w:left="60"/>
              <w:spacing w:after="0"/>
              <w:rPr>
                <w:sz w:val="20"/>
                <w:szCs w:val="20"/>
                <w:color w:val="auto"/>
              </w:rPr>
            </w:pPr>
            <w:r>
              <w:rPr>
                <w:rFonts w:ascii="Arial" w:cs="Arial" w:eastAsia="Arial" w:hAnsi="Arial"/>
                <w:sz w:val="18"/>
                <w:szCs w:val="18"/>
                <w:color w:val="auto"/>
              </w:rPr>
              <w:t>RMAP</w:t>
            </w:r>
          </w:p>
        </w:tc>
        <w:tc>
          <w:tcPr>
            <w:tcW w:w="6040" w:type="dxa"/>
            <w:vAlign w:val="bottom"/>
          </w:tcPr>
          <w:p>
            <w:pPr>
              <w:ind w:left="1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Kundan Care Products 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Kyrgyzaltyn JSC</w:t>
            </w:r>
          </w:p>
        </w:tc>
        <w:tc>
          <w:tcPr>
            <w:tcW w:w="1600" w:type="dxa"/>
            <w:vAlign w:val="bottom"/>
          </w:tcPr>
          <w:p>
            <w:pPr>
              <w:ind w:left="60"/>
              <w:spacing w:after="0"/>
              <w:rPr>
                <w:sz w:val="20"/>
                <w:szCs w:val="20"/>
                <w:color w:val="auto"/>
              </w:rPr>
            </w:pPr>
            <w:r>
              <w:rPr>
                <w:rFonts w:ascii="Arial" w:cs="Arial" w:eastAsia="Arial" w:hAnsi="Arial"/>
                <w:sz w:val="18"/>
                <w:szCs w:val="18"/>
                <w:color w:val="auto"/>
              </w:rPr>
              <w:t>LBMA, RMAP</w:t>
            </w:r>
          </w:p>
        </w:tc>
        <w:tc>
          <w:tcPr>
            <w:tcW w:w="6040" w:type="dxa"/>
            <w:vAlign w:val="bottom"/>
          </w:tcPr>
          <w:p>
            <w:pPr>
              <w:ind w:left="120"/>
              <w:spacing w:after="0"/>
              <w:rPr>
                <w:sz w:val="20"/>
                <w:szCs w:val="20"/>
                <w:color w:val="auto"/>
              </w:rPr>
            </w:pPr>
            <w:r>
              <w:rPr>
                <w:rFonts w:ascii="Arial" w:cs="Arial" w:eastAsia="Arial" w:hAnsi="Arial"/>
                <w:sz w:val="18"/>
                <w:szCs w:val="18"/>
                <w:color w:val="auto"/>
              </w:rPr>
              <w:t>Brazil, Australia, Kyrgyzstan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Kyshtym Copper-Electrolytic</w:t>
            </w:r>
          </w:p>
        </w:tc>
        <w:tc>
          <w:tcPr>
            <w:tcW w:w="1600" w:type="dxa"/>
            <w:vAlign w:val="bottom"/>
            <w:shd w:val="clear" w:color="auto" w:fill="CCEEFF"/>
          </w:tcPr>
          <w:p>
            <w:pPr>
              <w:spacing w:after="0"/>
              <w:rPr>
                <w:sz w:val="15"/>
                <w:szCs w:val="15"/>
                <w:color w:val="auto"/>
              </w:rPr>
            </w:pP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 ZAO</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w w:val="93"/>
              </w:rPr>
              <w:t>L'azurde Company For Jewelry</w:t>
            </w: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Saudi Arabia, Canada, Japan, Taiwan, Australia</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Lingbao Gold Co., 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Lingbao Jinyuan Tonghui</w:t>
            </w: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Refinery Co., Ltd.</w:t>
            </w:r>
          </w:p>
        </w:tc>
        <w:tc>
          <w:tcPr>
            <w:tcW w:w="16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L'Orfebre S.A.</w:t>
            </w: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LS-NIKKO Copper Inc.</w:t>
            </w:r>
          </w:p>
        </w:tc>
        <w:tc>
          <w:tcPr>
            <w:tcW w:w="1600" w:type="dxa"/>
            <w:vAlign w:val="bottom"/>
          </w:tcPr>
          <w:p>
            <w:pPr>
              <w:ind w:left="60"/>
              <w:spacing w:after="0" w:line="176" w:lineRule="exact"/>
              <w:rPr>
                <w:sz w:val="20"/>
                <w:szCs w:val="20"/>
                <w:color w:val="auto"/>
              </w:rPr>
            </w:pPr>
            <w:r>
              <w:rPr>
                <w:rFonts w:ascii="Arial" w:cs="Arial" w:eastAsia="Arial" w:hAnsi="Arial"/>
                <w:sz w:val="18"/>
                <w:szCs w:val="18"/>
                <w:color w:val="auto"/>
              </w:rPr>
              <w:t>LBMA, RMAP</w:t>
            </w: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w w:val="93"/>
              </w:rPr>
              <w:t>Singapore, Hong Kong, United States, Japan, Kazakhstan, India, China, Brazil,</w:t>
            </w:r>
          </w:p>
        </w:tc>
      </w:tr>
      <w:tr>
        <w:trPr>
          <w:trHeight w:val="229"/>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w w:val="99"/>
              </w:rPr>
              <w:t>Korea, Republic of, South Africa, Mexico, Chile, Australia, Peru,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 Metal Ltd.</w:t>
            </w: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Luoyang Zijin Yinhui Gold</w:t>
            </w: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Refinery Co., Ltd.</w:t>
            </w:r>
          </w:p>
        </w:tc>
        <w:tc>
          <w:tcPr>
            <w:tcW w:w="16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Marsam Metals</w:t>
            </w: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Materion</w:t>
            </w:r>
          </w:p>
        </w:tc>
        <w:tc>
          <w:tcPr>
            <w:tcW w:w="1600" w:type="dxa"/>
            <w:vAlign w:val="bottom"/>
          </w:tcPr>
          <w:p>
            <w:pPr>
              <w:ind w:left="60"/>
              <w:spacing w:after="0" w:line="176" w:lineRule="exact"/>
              <w:rPr>
                <w:sz w:val="20"/>
                <w:szCs w:val="20"/>
                <w:color w:val="auto"/>
              </w:rPr>
            </w:pPr>
            <w:r>
              <w:rPr>
                <w:rFonts w:ascii="Arial" w:cs="Arial" w:eastAsia="Arial" w:hAnsi="Arial"/>
                <w:sz w:val="18"/>
                <w:szCs w:val="18"/>
                <w:color w:val="auto"/>
              </w:rPr>
              <w:t>RMAP</w:t>
            </w: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Luxembourg, Brazil, Guyana, Korea, Republic of, Chile, Laos, Ecuador,</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Netherlands, China, Ireland, Slovakia, France, Nigeria, United Kingdom,</w:t>
            </w:r>
          </w:p>
        </w:tc>
      </w:tr>
      <w:tr>
        <w:trPr>
          <w:trHeight w:val="176"/>
        </w:trPr>
        <w:tc>
          <w:tcPr>
            <w:tcW w:w="1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Australia, Indonesia, Estonia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Matsuda Sangyo Co., Ltd.</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Canada, Hong Kong, United States, Japan, China, United Kingdom, Australia,</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Indonesia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MD Overseas</w:t>
            </w: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Metal Concentrators SA (Pty)</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Metallix Refining Inc.</w:t>
            </w:r>
          </w:p>
        </w:tc>
        <w:tc>
          <w:tcPr>
            <w:tcW w:w="1600" w:type="dxa"/>
            <w:vAlign w:val="bottom"/>
          </w:tcPr>
          <w:p>
            <w:pPr>
              <w:ind w:left="60"/>
              <w:spacing w:after="0"/>
              <w:rPr>
                <w:sz w:val="20"/>
                <w:szCs w:val="20"/>
                <w:color w:val="auto"/>
              </w:rPr>
            </w:pPr>
            <w:r>
              <w:rPr>
                <w:rFonts w:ascii="Arial" w:cs="Arial" w:eastAsia="Arial" w:hAnsi="Arial"/>
                <w:sz w:val="18"/>
                <w:szCs w:val="18"/>
                <w:color w:val="auto"/>
              </w:rPr>
              <w:t>RMAP - Active</w:t>
            </w:r>
          </w:p>
        </w:tc>
        <w:tc>
          <w:tcPr>
            <w:tcW w:w="6040" w:type="dxa"/>
            <w:vAlign w:val="bottom"/>
          </w:tcPr>
          <w:p>
            <w:pPr>
              <w:ind w:left="12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Metalor Technologies (Hong</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LBMA, RJC,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Hong Kong, United States, Japan, China, Australia, Peru, Switzerland</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Kong) 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Metalor Technologies</w:t>
            </w:r>
          </w:p>
        </w:tc>
        <w:tc>
          <w:tcPr>
            <w:tcW w:w="1600" w:type="dxa"/>
            <w:vAlign w:val="bottom"/>
          </w:tcPr>
          <w:p>
            <w:pPr>
              <w:ind w:left="60"/>
              <w:spacing w:after="0" w:line="176" w:lineRule="exact"/>
              <w:rPr>
                <w:sz w:val="20"/>
                <w:szCs w:val="20"/>
                <w:color w:val="auto"/>
              </w:rPr>
            </w:pPr>
            <w:r>
              <w:rPr>
                <w:rFonts w:ascii="Arial" w:cs="Arial" w:eastAsia="Arial" w:hAnsi="Arial"/>
                <w:sz w:val="18"/>
                <w:szCs w:val="18"/>
                <w:color w:val="auto"/>
                <w:w w:val="97"/>
              </w:rPr>
              <w:t>LBMA, RJC, RMAP</w:t>
            </w: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Singapore, China, Switzerland</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(Singapore) Pte., Ltd.</w:t>
            </w:r>
          </w:p>
        </w:tc>
        <w:tc>
          <w:tcPr>
            <w:tcW w:w="16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Metalor Technologies (Suzhou)</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RJC,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China, South Africa</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rPr>
              <w:t>Metalor Technologies S.A.</w:t>
            </w:r>
          </w:p>
        </w:tc>
        <w:tc>
          <w:tcPr>
            <w:tcW w:w="1600" w:type="dxa"/>
            <w:vAlign w:val="bottom"/>
          </w:tcPr>
          <w:p>
            <w:pPr>
              <w:ind w:left="60"/>
              <w:spacing w:after="0" w:line="176" w:lineRule="exact"/>
              <w:rPr>
                <w:sz w:val="20"/>
                <w:szCs w:val="20"/>
                <w:color w:val="auto"/>
              </w:rPr>
            </w:pPr>
            <w:r>
              <w:rPr>
                <w:rFonts w:ascii="Arial" w:cs="Arial" w:eastAsia="Arial" w:hAnsi="Arial"/>
                <w:sz w:val="18"/>
                <w:szCs w:val="18"/>
                <w:color w:val="auto"/>
                <w:w w:val="97"/>
              </w:rPr>
              <w:t>LBMA, RJC, RMAP</w:t>
            </w: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w w:val="93"/>
              </w:rPr>
              <w:t>Canada, Sweden, Belgium, Hong Kong, United States, China, United Kingdom,</w:t>
            </w:r>
          </w:p>
        </w:tc>
      </w:tr>
      <w:tr>
        <w:trPr>
          <w:trHeight w:val="230"/>
        </w:trPr>
        <w:tc>
          <w:tcPr>
            <w:tcW w:w="1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Ivory Coast, Switzerland,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Metalor USA Refining</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LBMA, RJC,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Canada, United States, China, Mexico, Switzerland</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line="176" w:lineRule="exact"/>
              <w:rPr>
                <w:sz w:val="20"/>
                <w:szCs w:val="20"/>
                <w:color w:val="auto"/>
              </w:rPr>
            </w:pPr>
            <w:r>
              <w:rPr>
                <w:rFonts w:ascii="Arial" w:cs="Arial" w:eastAsia="Arial" w:hAnsi="Arial"/>
                <w:sz w:val="18"/>
                <w:szCs w:val="18"/>
                <w:color w:val="auto"/>
                <w:w w:val="97"/>
              </w:rPr>
              <w:t>Metalurgica Met-Mex Penoles</w:t>
            </w:r>
          </w:p>
        </w:tc>
        <w:tc>
          <w:tcPr>
            <w:tcW w:w="1600" w:type="dxa"/>
            <w:vAlign w:val="bottom"/>
          </w:tcPr>
          <w:p>
            <w:pPr>
              <w:ind w:left="60"/>
              <w:spacing w:after="0" w:line="176" w:lineRule="exact"/>
              <w:rPr>
                <w:sz w:val="20"/>
                <w:szCs w:val="20"/>
                <w:color w:val="auto"/>
              </w:rPr>
            </w:pPr>
            <w:r>
              <w:rPr>
                <w:rFonts w:ascii="Arial" w:cs="Arial" w:eastAsia="Arial" w:hAnsi="Arial"/>
                <w:sz w:val="18"/>
                <w:szCs w:val="18"/>
                <w:color w:val="auto"/>
              </w:rPr>
              <w:t>LBMA, RMAP</w:t>
            </w:r>
          </w:p>
        </w:tc>
        <w:tc>
          <w:tcPr>
            <w:tcW w:w="6040" w:type="dxa"/>
            <w:vAlign w:val="bottom"/>
          </w:tcPr>
          <w:p>
            <w:pPr>
              <w:ind w:left="120"/>
              <w:spacing w:after="0" w:line="176" w:lineRule="exact"/>
              <w:rPr>
                <w:sz w:val="20"/>
                <w:szCs w:val="20"/>
                <w:color w:val="auto"/>
              </w:rPr>
            </w:pPr>
            <w:r>
              <w:rPr>
                <w:rFonts w:ascii="Arial" w:cs="Arial" w:eastAsia="Arial" w:hAnsi="Arial"/>
                <w:sz w:val="18"/>
                <w:szCs w:val="18"/>
                <w:color w:val="auto"/>
              </w:rPr>
              <w:t>China, Mexico</w:t>
            </w:r>
          </w:p>
        </w:tc>
      </w:tr>
      <w:tr>
        <w:trPr>
          <w:trHeight w:val="230"/>
        </w:trPr>
        <w:tc>
          <w:tcPr>
            <w:tcW w:w="106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S.A. De C.V.</w:t>
            </w:r>
          </w:p>
        </w:tc>
        <w:tc>
          <w:tcPr>
            <w:tcW w:w="16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Mitsui Mining and Smelting</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Canada, Japan, China, Australia</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 Ltd.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MMTC-PAMP India Pvt., Ltd.</w:t>
            </w:r>
          </w:p>
        </w:tc>
        <w:tc>
          <w:tcPr>
            <w:tcW w:w="1600" w:type="dxa"/>
            <w:vAlign w:val="bottom"/>
          </w:tcPr>
          <w:p>
            <w:pPr>
              <w:ind w:left="60"/>
              <w:spacing w:after="0"/>
              <w:rPr>
                <w:sz w:val="20"/>
                <w:szCs w:val="20"/>
                <w:color w:val="auto"/>
              </w:rPr>
            </w:pPr>
            <w:r>
              <w:rPr>
                <w:rFonts w:ascii="Arial" w:cs="Arial" w:eastAsia="Arial" w:hAnsi="Arial"/>
                <w:sz w:val="18"/>
                <w:szCs w:val="18"/>
                <w:color w:val="auto"/>
              </w:rPr>
              <w:t>LBMA, RMAP</w:t>
            </w:r>
          </w:p>
        </w:tc>
        <w:tc>
          <w:tcPr>
            <w:tcW w:w="6040" w:type="dxa"/>
            <w:vAlign w:val="bottom"/>
          </w:tcPr>
          <w:p>
            <w:pPr>
              <w:ind w:left="120"/>
              <w:spacing w:after="0"/>
              <w:rPr>
                <w:sz w:val="20"/>
                <w:szCs w:val="20"/>
                <w:color w:val="auto"/>
              </w:rPr>
            </w:pPr>
            <w:r>
              <w:rPr>
                <w:rFonts w:ascii="Arial" w:cs="Arial" w:eastAsia="Arial" w:hAnsi="Arial"/>
                <w:sz w:val="18"/>
                <w:szCs w:val="18"/>
                <w:color w:val="auto"/>
              </w:rPr>
              <w:t>United States, India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Modeltech Sdn Bhd</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40" w:type="dxa"/>
            <w:vAlign w:val="bottom"/>
          </w:tcPr>
          <w:p>
            <w:pPr>
              <w:ind w:left="200"/>
              <w:spacing w:after="0"/>
              <w:rPr>
                <w:sz w:val="20"/>
                <w:szCs w:val="20"/>
                <w:color w:val="auto"/>
              </w:rPr>
            </w:pPr>
            <w:r>
              <w:rPr>
                <w:rFonts w:ascii="Arial" w:cs="Arial" w:eastAsia="Arial" w:hAnsi="Arial"/>
                <w:sz w:val="18"/>
                <w:szCs w:val="18"/>
                <w:color w:val="auto"/>
              </w:rPr>
              <w:t>Morris and Watson</w:t>
            </w:r>
          </w:p>
        </w:tc>
        <w:tc>
          <w:tcPr>
            <w:tcW w:w="160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New Zealand, Recycle/Scrap, United States</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Moscow Special Alloys</w:t>
            </w:r>
          </w:p>
        </w:tc>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LBMA, RMAP</w:t>
            </w:r>
          </w:p>
        </w:tc>
        <w:tc>
          <w:tcPr>
            <w:tcW w:w="6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Russian Federation, China, Bolivia</w:t>
            </w:r>
          </w:p>
        </w:tc>
      </w:tr>
      <w:tr>
        <w:trPr>
          <w:trHeight w:val="230"/>
        </w:trPr>
        <w:tc>
          <w:tcPr>
            <w:tcW w:w="1060" w:type="dxa"/>
            <w:vAlign w:val="bottom"/>
            <w:shd w:val="clear" w:color="auto" w:fill="CCEEFF"/>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Processing Plant</w:t>
            </w:r>
          </w:p>
        </w:tc>
        <w:tc>
          <w:tcPr>
            <w:tcW w:w="16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526"/>
        </w:trPr>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Annex I - 4</w:t>
            </w: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Nadir Metal Rafineri San. Ve</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Saudi Arabia, Turkey, United Arab Emirates</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Tic. A.S.</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Navoi Mining and Metallurgical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United States, China, Uzbekistan, Indonesia</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Combinat</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NH Recytech Company</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Ogussa Osterreichische Gold-</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RJC,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Austria, Indonesia</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und Silber-Scheideanstalt</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GmbH</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7"/>
              </w:rPr>
              <w:t>Ohura Precious Metal Industry</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Co., Ltd.</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Korea, Republic of, Brazil, Guyana, Chile, Laos, Colombia,</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7"/>
              </w:rPr>
              <w:t>South Africa, Peru, Ethiopia, Germany, Russian Federation, Singapore, Viet</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5"/>
              </w:rPr>
              <w:t>Nam, United States, Egypt, Madagascar, Sierra Leone, Ivory Coast, Thailand,</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2"/>
              </w:rPr>
              <w:t>Bolivia, Netherlands, China, Ireland, Slovakia, Nigeria, France, United Kingdom,</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OJSC "The Gulidov</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Russian Federation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Krasnoyarsk Non-Ferrous</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Metals Plant" (OJSC</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Krastsvetmet)</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OJSC Novosibirsk Refinery</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3"/>
              </w:rPr>
              <w:t>Canada, Russian Federation, Philippines, China, Brazil, Italy, Malaysia, Bolivia,</w:t>
            </w:r>
          </w:p>
        </w:tc>
      </w:tr>
      <w:tr>
        <w:trPr>
          <w:trHeight w:val="229"/>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Peru, Switzerland</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PAMP S.A.</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Canada, Hong Kong, United States, Japan, China, Mexico, United Kingdom,</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 Africa, Australia, Switzerland, Indonesia</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Pease &amp; Curren</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Penglai Penggang Gold Industry</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Planta Recuperadora de Metales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SpA</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PT Aneka Tambang (Persero)</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Canada, Brazil, Malaysia, Bolivia, Chile, Australia, Peru, Switzerland, Ethiopia,</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Tbk</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 Indonesia</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PX Precinox S.A.</w:t>
            </w:r>
          </w:p>
        </w:tc>
        <w:tc>
          <w:tcPr>
            <w:tcW w:w="1520" w:type="dxa"/>
            <w:vAlign w:val="bottom"/>
          </w:tcPr>
          <w:p>
            <w:pPr>
              <w:ind w:left="20"/>
              <w:spacing w:after="0"/>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rPr>
                <w:sz w:val="20"/>
                <w:szCs w:val="20"/>
                <w:color w:val="auto"/>
              </w:rPr>
            </w:pPr>
            <w:r>
              <w:rPr>
                <w:rFonts w:ascii="Arial" w:cs="Arial" w:eastAsia="Arial" w:hAnsi="Arial"/>
                <w:sz w:val="18"/>
                <w:szCs w:val="18"/>
                <w:color w:val="auto"/>
              </w:rPr>
              <w:t>Canada, Mozambique, Australia, Switzerland</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QG Refining, LLC</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6"/>
              </w:rPr>
              <w:t>Refinery of Seemine Gold Co.,</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REMONDIS PMR B.V.</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Royal Canadian Mint</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4"/>
              </w:rPr>
              <w:t>Canada, United States, Japan, Guyana, Mexico, Suriname, Chile, Switzerland,</w:t>
            </w:r>
          </w:p>
        </w:tc>
      </w:tr>
      <w:tr>
        <w:trPr>
          <w:trHeight w:val="230"/>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Peru, Germany</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SAAMP</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RJC, 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Sabin Metal Corp.</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w w:val="97"/>
              </w:rPr>
              <w:t>Canada, Russian Federation, United States, China, Brazil, Mexico, Portugal</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Safimet S.p.A</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Italy</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SAFINA A.S.</w:t>
            </w:r>
          </w:p>
        </w:tc>
        <w:tc>
          <w:tcPr>
            <w:tcW w:w="1520" w:type="dxa"/>
            <w:vAlign w:val="bottom"/>
          </w:tcPr>
          <w:p>
            <w:pPr>
              <w:ind w:left="2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Czech Republic</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Sai Refinery</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SAMWON METALS Corp.</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Canada, Sweden, Hong Kong, China, Korea, Republic of, Australia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Sancus ZFS (L’Orfebre, SA)</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w w:val="99"/>
              </w:rPr>
              <w:t>SAXONIA Edelmetalle GmbH</w:t>
            </w:r>
          </w:p>
        </w:tc>
        <w:tc>
          <w:tcPr>
            <w:tcW w:w="1520" w:type="dxa"/>
            <w:vAlign w:val="bottom"/>
          </w:tcPr>
          <w:p>
            <w:pPr>
              <w:ind w:left="2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Sellem Industries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4"/>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w w:val="97"/>
              </w:rPr>
              <w:t>SEMPSA Joyeria Plateria S.A.</w:t>
            </w:r>
          </w:p>
        </w:tc>
        <w:tc>
          <w:tcPr>
            <w:tcW w:w="1520" w:type="dxa"/>
            <w:vAlign w:val="bottom"/>
          </w:tcPr>
          <w:p>
            <w:pPr>
              <w:ind w:left="20"/>
              <w:spacing w:after="0"/>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rPr>
                <w:sz w:val="20"/>
                <w:szCs w:val="20"/>
                <w:color w:val="auto"/>
              </w:rPr>
            </w:pPr>
            <w:r>
              <w:rPr>
                <w:rFonts w:ascii="Arial" w:cs="Arial" w:eastAsia="Arial" w:hAnsi="Arial"/>
                <w:sz w:val="18"/>
                <w:szCs w:val="18"/>
                <w:color w:val="auto"/>
              </w:rPr>
              <w:t>Spain</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- 5</w:t>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Shandong Humon Smelting Co.,</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3"/>
              </w:rPr>
              <w:t>Shandong Tiancheng Biological</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Russian Federation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Gold Industrial 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Shandong Zhaojin Gold &amp;</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United States, China, Japan</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Silver Refinery 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3"/>
              </w:rPr>
              <w:t>Shenzhen Zhonghenglong Real</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Industry 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Shirpur Gold Refinery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Sichuan Tianze Precious Metals 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Singway Technology Co., Ltd.</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Korea, Republic of, Guyana, Brazil, Chile, Laos, Colombia,</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Netherlands, China, Slovakia, France, Nigeria, United Kingdom, Switzerland,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Spain, Djibouti, Czech Republic, Zimbabwe, Suriname, Israel, Australia,</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Indonesia, Estonia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SOE Shyolkovsky Factory of</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Russian Federation, Taiwan, Germany</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Secondary Precious Metals</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Solar Applied Materials</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Technology Corp.</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Ecuador,</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Peru, Ethiopia, Germany, Russian Federation, Singapore, Viet Nam, Hong Kong,</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3"/>
              </w:rPr>
              <w:t>United States, Egypt, Madagascar, Sierra Leone, Ivory Coast, Bolivia, Thailand,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Switzerland, Djibouti, Czech Republic, Zimbabwe, Suriname, Israel, Australia,</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Estonia, Indonesia</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Sovereign Metals</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State Research Institute Center</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for Physical Sciences and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Sudan Gold Refinery</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Sumitomo Metal Mining Co.,</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United States, Philippines, Japan, Chile, Australia, Indonesia</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SungEel HiMetal Co., Ltd.</w:t>
            </w:r>
          </w:p>
        </w:tc>
        <w:tc>
          <w:tcPr>
            <w:tcW w:w="1520" w:type="dxa"/>
            <w:vAlign w:val="bottom"/>
          </w:tcPr>
          <w:p>
            <w:pPr>
              <w:ind w:left="2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T.C.A S.p.A</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LBMA, 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Italy</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9"/>
              </w:rPr>
              <w:t>Tanaka Kikinzoku Kogyo K.K.</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Singapore, Hong Kong, United States, Japan, Uzbekistan, United Kingdom,</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4"/>
              </w:rPr>
              <w:t>Malaysia, Bolivia, Switzerland, Canada, Belgium, China, South Africa, Mexico,</w:t>
            </w:r>
          </w:p>
        </w:tc>
      </w:tr>
      <w:tr>
        <w:trPr>
          <w:trHeight w:val="230"/>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Chile, Australia,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The Refinery of Shandong Gold LBMA,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 Peru</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Mining 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Tokuriki Honten Co., Ltd.</w:t>
            </w:r>
          </w:p>
        </w:tc>
        <w:tc>
          <w:tcPr>
            <w:tcW w:w="1520" w:type="dxa"/>
            <w:vAlign w:val="bottom"/>
          </w:tcPr>
          <w:p>
            <w:pPr>
              <w:ind w:left="20"/>
              <w:spacing w:after="0"/>
              <w:rPr>
                <w:sz w:val="20"/>
                <w:szCs w:val="20"/>
                <w:color w:val="auto"/>
              </w:rPr>
            </w:pPr>
            <w:r>
              <w:rPr>
                <w:rFonts w:ascii="Arial" w:cs="Arial" w:eastAsia="Arial" w:hAnsi="Arial"/>
                <w:sz w:val="18"/>
                <w:szCs w:val="18"/>
                <w:color w:val="auto"/>
              </w:rPr>
              <w:t>LBMA, RMAP</w:t>
            </w:r>
          </w:p>
        </w:tc>
        <w:tc>
          <w:tcPr>
            <w:tcW w:w="6080" w:type="dxa"/>
            <w:vAlign w:val="bottom"/>
          </w:tcPr>
          <w:p>
            <w:pPr>
              <w:ind w:left="160"/>
              <w:spacing w:after="0"/>
              <w:rPr>
                <w:sz w:val="20"/>
                <w:szCs w:val="20"/>
                <w:color w:val="auto"/>
              </w:rPr>
            </w:pPr>
            <w:r>
              <w:rPr>
                <w:rFonts w:ascii="Arial" w:cs="Arial" w:eastAsia="Arial" w:hAnsi="Arial"/>
                <w:sz w:val="18"/>
                <w:szCs w:val="18"/>
                <w:color w:val="auto"/>
              </w:rPr>
              <w:t>Canada, Hong Kong, United States, China, Japan, Australia, Chile, Peru</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Tongling Nonferrous Metals</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 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tcPr>
          <w:p>
            <w:pPr>
              <w:ind w:left="200"/>
              <w:spacing w:after="0"/>
              <w:rPr>
                <w:sz w:val="20"/>
                <w:szCs w:val="20"/>
                <w:color w:val="auto"/>
              </w:rPr>
            </w:pPr>
            <w:r>
              <w:rPr>
                <w:rFonts w:ascii="Arial" w:cs="Arial" w:eastAsia="Arial" w:hAnsi="Arial"/>
                <w:sz w:val="18"/>
                <w:szCs w:val="18"/>
                <w:color w:val="auto"/>
              </w:rPr>
              <w:t>Tony Goetz NV</w:t>
            </w: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TOO Tau-Ken-Altyn</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- 6</w:t>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20" w:type="dxa"/>
            <w:vAlign w:val="bottom"/>
          </w:tcPr>
          <w:p>
            <w:pPr>
              <w:ind w:left="440"/>
              <w:spacing w:after="0"/>
              <w:rPr>
                <w:sz w:val="20"/>
                <w:szCs w:val="20"/>
                <w:color w:val="auto"/>
              </w:rPr>
            </w:pPr>
            <w:r>
              <w:rPr>
                <w:rFonts w:ascii="Arial" w:cs="Arial" w:eastAsia="Arial" w:hAnsi="Arial"/>
                <w:sz w:val="18"/>
                <w:szCs w:val="18"/>
                <w:b w:val="1"/>
                <w:bCs w:val="1"/>
                <w:color w:val="auto"/>
              </w:rPr>
              <w:t>Conflict-Free</w:t>
            </w:r>
          </w:p>
        </w:tc>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06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720" w:type="dxa"/>
            <w:vAlign w:val="bottom"/>
          </w:tcPr>
          <w:p>
            <w:pPr>
              <w:ind w:left="420"/>
              <w:spacing w:after="0"/>
              <w:rPr>
                <w:sz w:val="20"/>
                <w:szCs w:val="20"/>
                <w:color w:val="auto"/>
              </w:rPr>
            </w:pPr>
            <w:r>
              <w:rPr>
                <w:rFonts w:ascii="Arial" w:cs="Arial" w:eastAsia="Arial" w:hAnsi="Arial"/>
                <w:sz w:val="18"/>
                <w:szCs w:val="18"/>
                <w:b w:val="1"/>
                <w:bCs w:val="1"/>
                <w:color w:val="auto"/>
              </w:rPr>
              <w:t>Certifications</w:t>
            </w:r>
          </w:p>
        </w:tc>
        <w:tc>
          <w:tcPr>
            <w:tcW w:w="6020" w:type="dxa"/>
            <w:vAlign w:val="bottom"/>
            <w:gridSpan w:val="2"/>
          </w:tcPr>
          <w:p>
            <w:pPr>
              <w:ind w:left="206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Borders>
              <w:top w:val="single" w:sz="8" w:color="auto"/>
            </w:tcBorders>
          </w:tcPr>
          <w:p>
            <w:pPr>
              <w:ind w:left="200"/>
              <w:spacing w:after="0" w:line="176" w:lineRule="exact"/>
              <w:rPr>
                <w:sz w:val="20"/>
                <w:szCs w:val="20"/>
                <w:color w:val="auto"/>
              </w:rPr>
            </w:pPr>
            <w:r>
              <w:rPr>
                <w:rFonts w:ascii="Arial" w:cs="Arial" w:eastAsia="Arial" w:hAnsi="Arial"/>
                <w:sz w:val="18"/>
                <w:szCs w:val="18"/>
                <w:color w:val="auto"/>
              </w:rPr>
              <w:t>Torecom</w:t>
            </w:r>
          </w:p>
        </w:tc>
        <w:tc>
          <w:tcPr>
            <w:tcW w:w="1720" w:type="dxa"/>
            <w:vAlign w:val="bottom"/>
            <w:tcBorders>
              <w:top w:val="single" w:sz="8" w:color="auto"/>
            </w:tcBorders>
          </w:tcPr>
          <w:p>
            <w:pPr>
              <w:ind w:left="140"/>
              <w:spacing w:after="0" w:line="176" w:lineRule="exact"/>
              <w:rPr>
                <w:sz w:val="20"/>
                <w:szCs w:val="20"/>
                <w:color w:val="auto"/>
              </w:rPr>
            </w:pPr>
            <w:r>
              <w:rPr>
                <w:rFonts w:ascii="Arial" w:cs="Arial" w:eastAsia="Arial" w:hAnsi="Arial"/>
                <w:sz w:val="18"/>
                <w:szCs w:val="18"/>
                <w:color w:val="auto"/>
              </w:rPr>
              <w:t>RMAP</w:t>
            </w:r>
          </w:p>
        </w:tc>
        <w:tc>
          <w:tcPr>
            <w:tcW w:w="6000" w:type="dxa"/>
            <w:vAlign w:val="bottom"/>
            <w:tcBorders>
              <w:top w:val="single" w:sz="8" w:color="auto"/>
            </w:tcBorders>
          </w:tcPr>
          <w:p>
            <w:pPr>
              <w:ind w:left="80"/>
              <w:spacing w:after="0" w:line="176" w:lineRule="exact"/>
              <w:rPr>
                <w:sz w:val="20"/>
                <w:szCs w:val="20"/>
                <w:color w:val="auto"/>
              </w:rPr>
            </w:pPr>
            <w:r>
              <w:rPr>
                <w:rFonts w:ascii="Arial" w:cs="Arial" w:eastAsia="Arial" w:hAnsi="Arial"/>
                <w:sz w:val="18"/>
                <w:szCs w:val="18"/>
                <w:color w:val="auto"/>
                <w:w w:val="96"/>
              </w:rPr>
              <w:t>Russian Federation, China, Korea, Republic of, Brazil, Mexico, Bolivia, Chile,</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Indonesia</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Umicore Brasil Ltda.</w:t>
            </w:r>
          </w:p>
        </w:tc>
        <w:tc>
          <w:tcPr>
            <w:tcW w:w="172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Austria, Japan, Brazil</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rPr>
              <w:t>Umicore Precious Metals</w:t>
            </w:r>
          </w:p>
        </w:tc>
        <w:tc>
          <w:tcPr>
            <w:tcW w:w="1720" w:type="dxa"/>
            <w:vAlign w:val="bottom"/>
          </w:tcPr>
          <w:p>
            <w:pPr>
              <w:ind w:left="140"/>
              <w:spacing w:after="0" w:line="176" w:lineRule="exact"/>
              <w:rPr>
                <w:sz w:val="20"/>
                <w:szCs w:val="20"/>
                <w:color w:val="auto"/>
              </w:rPr>
            </w:pPr>
            <w:r>
              <w:rPr>
                <w:rFonts w:ascii="Arial" w:cs="Arial" w:eastAsia="Arial" w:hAnsi="Arial"/>
                <w:sz w:val="18"/>
                <w:szCs w:val="18"/>
                <w:color w:val="auto"/>
              </w:rPr>
              <w:t>RJC,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United States, China, Thailand, Peru</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Thailand</w:t>
            </w:r>
          </w:p>
        </w:tc>
        <w:tc>
          <w:tcPr>
            <w:tcW w:w="17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Umicore S.A. Business Unit</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Canada, China, Japan, Bolivia</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Precious Metals Refining</w:t>
            </w:r>
          </w:p>
        </w:tc>
        <w:tc>
          <w:tcPr>
            <w:tcW w:w="172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418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United Precious Metal Refining,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w w:val="94"/>
              </w:rPr>
              <w:t>Canada, Russian Federation, Belgium, United States, China, Japan, Australia,</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Inc.</w:t>
            </w:r>
          </w:p>
        </w:tc>
        <w:tc>
          <w:tcPr>
            <w:tcW w:w="17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Bolivia, Thailand, Switzerland, Peru,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Valcambi S.A.</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LBMA, RJC,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Hong Kong, China, Japan, Taiwan, Australia, Switzerland, Germany</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w w:val="98"/>
              </w:rPr>
              <w:t>Western Australian Mint (T/a</w:t>
            </w:r>
          </w:p>
        </w:tc>
        <w:tc>
          <w:tcPr>
            <w:tcW w:w="1720" w:type="dxa"/>
            <w:vAlign w:val="bottom"/>
          </w:tcPr>
          <w:p>
            <w:pPr>
              <w:ind w:left="14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w w:val="94"/>
              </w:rPr>
              <w:t>Papua New Guinea, Hong Kong, Guinea, China, Korea, Republic of, Australia,</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The Perth Mint)</w:t>
            </w:r>
          </w:p>
        </w:tc>
        <w:tc>
          <w:tcPr>
            <w:tcW w:w="17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Chile, Bolivia, Peru</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WIELAND Edelmetalle GmbH 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tcPr>
          <w:p>
            <w:pPr>
              <w:ind w:left="200"/>
              <w:spacing w:after="0"/>
              <w:rPr>
                <w:sz w:val="20"/>
                <w:szCs w:val="20"/>
                <w:color w:val="auto"/>
              </w:rPr>
            </w:pPr>
            <w:r>
              <w:rPr>
                <w:rFonts w:ascii="Arial" w:cs="Arial" w:eastAsia="Arial" w:hAnsi="Arial"/>
                <w:sz w:val="18"/>
                <w:szCs w:val="18"/>
                <w:color w:val="auto"/>
              </w:rPr>
              <w:t>Yamakin Co., Ltd.</w:t>
            </w:r>
          </w:p>
        </w:tc>
        <w:tc>
          <w:tcPr>
            <w:tcW w:w="1720" w:type="dxa"/>
            <w:vAlign w:val="bottom"/>
          </w:tcPr>
          <w:p>
            <w:pPr>
              <w:ind w:left="14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Canada, Mozambique, United States, China, Japan, Brazil, Australia</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Yokohama Metal Co., Ltd.</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Japan, China, Brazil, Malaysia, Spain</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w w:val="96"/>
              </w:rPr>
              <w:t>Yunnan Copper Industry Co.,</w:t>
            </w:r>
          </w:p>
        </w:tc>
        <w:tc>
          <w:tcPr>
            <w:tcW w:w="1720" w:type="dxa"/>
            <w:vAlign w:val="bottom"/>
          </w:tcPr>
          <w:p>
            <w:pPr>
              <w:spacing w:after="0"/>
              <w:rPr>
                <w:sz w:val="15"/>
                <w:szCs w:val="15"/>
                <w:color w:val="auto"/>
              </w:rPr>
            </w:pP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Canada, China, Chile</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Ltd.</w:t>
            </w:r>
          </w:p>
        </w:tc>
        <w:tc>
          <w:tcPr>
            <w:tcW w:w="17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Zhongyuan Gold Smelter of</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LBMA, 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Canada, Mongolia, Mozambique, China, Philippines, Thailand, Australia, Laos,</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Zhongjin Gold Corporation</w:t>
            </w:r>
          </w:p>
        </w:tc>
        <w:tc>
          <w:tcPr>
            <w:tcW w:w="172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Switzerland, Ethiopia, Germany</w:t>
            </w: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200"/>
              <w:spacing w:after="0"/>
              <w:rPr>
                <w:sz w:val="20"/>
                <w:szCs w:val="20"/>
                <w:color w:val="auto"/>
              </w:rPr>
            </w:pPr>
            <w:r>
              <w:rPr>
                <w:rFonts w:ascii="Arial" w:cs="Arial" w:eastAsia="Arial" w:hAnsi="Arial"/>
                <w:sz w:val="18"/>
                <w:szCs w:val="18"/>
                <w:color w:val="auto"/>
              </w:rPr>
              <w:t>Asaka Riken Co., Ltd.</w:t>
            </w:r>
          </w:p>
        </w:tc>
        <w:tc>
          <w:tcPr>
            <w:tcW w:w="1720" w:type="dxa"/>
            <w:vAlign w:val="bottom"/>
          </w:tcPr>
          <w:p>
            <w:pPr>
              <w:ind w:left="140"/>
              <w:spacing w:after="0"/>
              <w:rPr>
                <w:sz w:val="20"/>
                <w:szCs w:val="20"/>
                <w:color w:val="auto"/>
              </w:rPr>
            </w:pPr>
            <w:r>
              <w:rPr>
                <w:rFonts w:ascii="Arial" w:cs="Arial" w:eastAsia="Arial" w:hAnsi="Arial"/>
                <w:sz w:val="18"/>
                <w:szCs w:val="18"/>
                <w:color w:val="auto"/>
              </w:rPr>
              <w:t>RMAP</w:t>
            </w:r>
          </w:p>
        </w:tc>
        <w:tc>
          <w:tcPr>
            <w:tcW w:w="6000" w:type="dxa"/>
            <w:vAlign w:val="bottom"/>
          </w:tcPr>
          <w:p>
            <w:pPr>
              <w:ind w:left="8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 Block Metals, LLC</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RMAP</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rPr>
              <w:t>Exotech Inc.</w:t>
            </w:r>
          </w:p>
        </w:tc>
        <w:tc>
          <w:tcPr>
            <w:tcW w:w="1720" w:type="dxa"/>
            <w:vAlign w:val="bottom"/>
          </w:tcPr>
          <w:p>
            <w:pPr>
              <w:ind w:left="140"/>
              <w:spacing w:after="0" w:line="176" w:lineRule="exact"/>
              <w:rPr>
                <w:sz w:val="20"/>
                <w:szCs w:val="20"/>
                <w:color w:val="auto"/>
              </w:rPr>
            </w:pPr>
            <w:r>
              <w:rPr>
                <w:rFonts w:ascii="Arial" w:cs="Arial" w:eastAsia="Arial" w:hAnsi="Arial"/>
                <w:sz w:val="18"/>
                <w:szCs w:val="18"/>
                <w:color w:val="auto"/>
              </w:rPr>
              <w:t>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76"/>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7"/>
              </w:rPr>
              <w:t>Mozambique, Luxembourg, Brazil, Guyana, Korea, Republic of, Chile, Laos,</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Ecuador, Colombia, Argentina, Hungary, Japan, India, Canada, Belgium,</w:t>
            </w:r>
          </w:p>
        </w:tc>
      </w:tr>
      <w:tr>
        <w:trPr>
          <w:trHeight w:val="176"/>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9"/>
              </w:rPr>
              <w:t>Namibia, Taiwan, Peru, Ethiopia, Germany, Russian Federation, Viet Nam,</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1"/>
              </w:rPr>
              <w:t>Singapore, United States, Egypt, Madagascar, Sierra Leone, Ivory Coast, Bolivia,</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Thailand, Netherlands, China, Ireland, Slovakia, Nigeria, France, United</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5"/>
              </w:rPr>
              <w:t>Kingdom, Switzerland, Spain, Djibouti, Czech Republic, Zimbabwe, Suriname,</w:t>
            </w:r>
          </w:p>
        </w:tc>
      </w:tr>
      <w:tr>
        <w:trPr>
          <w:trHeight w:val="230"/>
        </w:trPr>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Israel, 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FIR Metals &amp; Resource Ltd.</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Luxembourg, Guyana, Korea, Republic of, Brazil, Chile, Laos, Ecuador,</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Switzerland, Spain, Djibouti, Czech Republic, Zimbabwe, Israel, Australia,</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Estonia, Indonesia</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rPr>
              <w:t>Hengyang King Xing Lifeng</w:t>
            </w:r>
          </w:p>
        </w:tc>
        <w:tc>
          <w:tcPr>
            <w:tcW w:w="1720" w:type="dxa"/>
            <w:vAlign w:val="bottom"/>
          </w:tcPr>
          <w:p>
            <w:pPr>
              <w:ind w:left="140"/>
              <w:spacing w:after="0" w:line="176" w:lineRule="exact"/>
              <w:rPr>
                <w:sz w:val="20"/>
                <w:szCs w:val="20"/>
                <w:color w:val="auto"/>
              </w:rPr>
            </w:pPr>
            <w:r>
              <w:rPr>
                <w:rFonts w:ascii="Arial" w:cs="Arial" w:eastAsia="Arial" w:hAnsi="Arial"/>
                <w:sz w:val="18"/>
                <w:szCs w:val="18"/>
                <w:color w:val="auto"/>
              </w:rPr>
              <w:t>RMAP</w:t>
            </w:r>
          </w:p>
        </w:tc>
        <w:tc>
          <w:tcPr>
            <w:tcW w:w="6000" w:type="dxa"/>
            <w:vAlign w:val="bottom"/>
          </w:tcPr>
          <w:p>
            <w:pPr>
              <w:ind w:left="8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460" w:type="dxa"/>
            <w:vAlign w:val="bottom"/>
          </w:tcPr>
          <w:p>
            <w:pPr>
              <w:ind w:left="200"/>
              <w:spacing w:after="0" w:line="176" w:lineRule="exact"/>
              <w:rPr>
                <w:sz w:val="20"/>
                <w:szCs w:val="20"/>
                <w:color w:val="auto"/>
              </w:rPr>
            </w:pPr>
            <w:r>
              <w:rPr>
                <w:rFonts w:ascii="Arial" w:cs="Arial" w:eastAsia="Arial" w:hAnsi="Arial"/>
                <w:sz w:val="18"/>
                <w:szCs w:val="18"/>
                <w:color w:val="auto"/>
              </w:rPr>
              <w:t>New Materials Co., Ltd.</w:t>
            </w: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2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Jiangxi Dinghai Tantalum &amp;</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RMAP</w:t>
            </w:r>
          </w:p>
        </w:tc>
        <w:tc>
          <w:tcPr>
            <w:tcW w:w="6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Niobium Co., Ltd.</w:t>
            </w:r>
          </w:p>
        </w:tc>
        <w:tc>
          <w:tcPr>
            <w:tcW w:w="172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- 7</w:t>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8"/>
                <w:szCs w:val="18"/>
                <w:b w:val="1"/>
                <w:bCs w:val="1"/>
                <w:color w:val="auto"/>
              </w:rPr>
              <w:t>Conflict-Free</w:t>
            </w:r>
          </w:p>
        </w:tc>
        <w:tc>
          <w:tcPr>
            <w:tcW w:w="614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Certifications</w:t>
            </w:r>
          </w:p>
        </w:tc>
        <w:tc>
          <w:tcPr>
            <w:tcW w:w="614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Jiangxi Tuohong New Raw</w:t>
            </w:r>
          </w:p>
        </w:tc>
        <w:tc>
          <w:tcPr>
            <w:tcW w:w="1560" w:type="dxa"/>
            <w:vAlign w:val="bottom"/>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Material</w:t>
            </w:r>
          </w:p>
        </w:tc>
        <w:tc>
          <w:tcPr>
            <w:tcW w:w="15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Meta Materials</w:t>
            </w: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Metallurgical Products India</w:t>
            </w:r>
          </w:p>
        </w:tc>
        <w:tc>
          <w:tcPr>
            <w:tcW w:w="1560" w:type="dxa"/>
            <w:vAlign w:val="bottom"/>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tcPr>
          <w:p>
            <w:pPr>
              <w:spacing w:after="0"/>
              <w:rPr>
                <w:sz w:val="15"/>
                <w:szCs w:val="15"/>
                <w:color w:val="auto"/>
              </w:rPr>
            </w:pP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Pvt., Ltd.</w:t>
            </w: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5"/>
              </w:rPr>
              <w:t>Mozambique, Luxembourg, Brazil, Korea, Republic of, Guyana, Jersey, Chile,</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3"/>
              </w:rPr>
              <w:t>Laos, Colombia, Ecuador, Argentina, Hungary, Japan, India, Canada, Belgium,</w:t>
            </w:r>
          </w:p>
        </w:tc>
      </w:tr>
      <w:tr>
        <w:trPr>
          <w:trHeight w:val="176"/>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5"/>
              </w:rPr>
              <w:t>Namibia, Taiwan, South Africa, Peru, Ethiopia, Germany, Russian Federation,</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6"/>
              </w:rPr>
              <w:t>Singapore, Viet Nam, United States, Egypt, Sierra Leone, Madagascar, Ivory</w:t>
            </w:r>
          </w:p>
        </w:tc>
      </w:tr>
      <w:tr>
        <w:trPr>
          <w:trHeight w:val="176"/>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3"/>
              </w:rPr>
              <w:t>Coast, Bolivia, Thailand, Netherlands, Ireland, China, Slovakia, France, Nigeria,</w:t>
            </w:r>
          </w:p>
        </w:tc>
      </w:tr>
      <w:tr>
        <w:trPr>
          <w:trHeight w:val="176"/>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United Kingdom, Kenya, Switzerland, Spain, Djibouti, Czech Republic,</w:t>
            </w:r>
          </w:p>
        </w:tc>
      </w:tr>
      <w:tr>
        <w:trPr>
          <w:trHeight w:val="229"/>
        </w:trPr>
        <w:tc>
          <w:tcPr>
            <w:tcW w:w="10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Zimbabwe, Suriname, Israel, Australia, Indonesia, Estonia</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Mineracao Taboca S.A.</w:t>
            </w: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Brazil</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Mitsui Mining and Smelting</w:t>
            </w:r>
          </w:p>
        </w:tc>
        <w:tc>
          <w:tcPr>
            <w:tcW w:w="1560" w:type="dxa"/>
            <w:vAlign w:val="bottom"/>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Japan, Brazil, United Kingdom, Malaysia, Chile, Australia</w:t>
            </w:r>
          </w:p>
        </w:tc>
      </w:tr>
      <w:tr>
        <w:trPr>
          <w:trHeight w:val="229"/>
        </w:trPr>
        <w:tc>
          <w:tcPr>
            <w:tcW w:w="1060" w:type="dxa"/>
            <w:vAlign w:val="bottom"/>
          </w:tcPr>
          <w:p>
            <w:pPr>
              <w:spacing w:after="0"/>
              <w:rPr>
                <w:sz w:val="19"/>
                <w:szCs w:val="19"/>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NPM Silmet AS</w:t>
            </w:r>
          </w:p>
        </w:tc>
        <w:tc>
          <w:tcPr>
            <w:tcW w:w="1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Luxembourg, Guyana, Korea, Republic of, Brazil, Chile, Laos, Colombia,</w:t>
            </w:r>
          </w:p>
        </w:tc>
      </w:tr>
      <w:tr>
        <w:trPr>
          <w:trHeight w:val="176"/>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6"/>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rPr>
                <w:sz w:val="20"/>
                <w:szCs w:val="20"/>
                <w:color w:val="auto"/>
              </w:rPr>
            </w:pPr>
            <w:r>
              <w:rPr>
                <w:rFonts w:ascii="Arial" w:cs="Arial" w:eastAsia="Arial" w:hAnsi="Arial"/>
                <w:sz w:val="18"/>
                <w:szCs w:val="18"/>
                <w:color w:val="auto"/>
              </w:rPr>
              <w:t>QuantumClean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rPr>
                <w:sz w:val="20"/>
                <w:szCs w:val="20"/>
                <w:color w:val="auto"/>
              </w:rPr>
            </w:pPr>
            <w:r>
              <w:rPr>
                <w:rFonts w:ascii="Arial" w:cs="Arial" w:eastAsia="Arial" w:hAnsi="Arial"/>
                <w:sz w:val="18"/>
                <w:szCs w:val="18"/>
                <w:color w:val="auto"/>
              </w:rPr>
              <w:t>United States, Brazil, Poland</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Resind Industria e Comercio</w:t>
            </w:r>
          </w:p>
        </w:tc>
        <w:tc>
          <w:tcPr>
            <w:tcW w:w="1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Ltda.</w:t>
            </w:r>
          </w:p>
        </w:tc>
        <w:tc>
          <w:tcPr>
            <w:tcW w:w="156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w w:val="95"/>
              </w:rPr>
              <w:t>Solikamsk Magnesium Works</w:t>
            </w:r>
          </w:p>
        </w:tc>
        <w:tc>
          <w:tcPr>
            <w:tcW w:w="1560" w:type="dxa"/>
            <w:vAlign w:val="bottom"/>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tcPr>
          <w:p>
            <w:pPr>
              <w:spacing w:after="0"/>
              <w:rPr>
                <w:sz w:val="15"/>
                <w:szCs w:val="15"/>
                <w:color w:val="auto"/>
              </w:rPr>
            </w:pP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OAO</w:t>
            </w: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Luxembourg, Korea, Republic of, Brazil, Guyana, Chile, Laos, Colombia,</w:t>
            </w:r>
          </w:p>
        </w:tc>
      </w:tr>
      <w:tr>
        <w:trPr>
          <w:trHeight w:val="176"/>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5"/>
        </w:trPr>
        <w:tc>
          <w:tcPr>
            <w:tcW w:w="1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w w:val="95"/>
              </w:rPr>
              <w:t>Switzerland, Djibouti, Czech Republic, Zimbabwe, Suriname, Israel, Australia,</w:t>
            </w:r>
          </w:p>
        </w:tc>
      </w:tr>
      <w:tr>
        <w:trPr>
          <w:trHeight w:val="230"/>
        </w:trPr>
        <w:tc>
          <w:tcPr>
            <w:tcW w:w="10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Estonia, Indonesia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Telex Metals</w:t>
            </w:r>
          </w:p>
        </w:tc>
        <w:tc>
          <w:tcPr>
            <w:tcW w:w="1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Netherlands, Ireland, China, Slovakia, Nigeria, France, Recycle/Scrap, United</w:t>
            </w:r>
          </w:p>
        </w:tc>
      </w:tr>
      <w:tr>
        <w:trPr>
          <w:trHeight w:val="175"/>
        </w:trPr>
        <w:tc>
          <w:tcPr>
            <w:tcW w:w="10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30"/>
        </w:trPr>
        <w:tc>
          <w:tcPr>
            <w:tcW w:w="10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 Australia, Indonesia, Estonia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tcPr>
          <w:p>
            <w:pPr>
              <w:ind w:left="200"/>
              <w:spacing w:after="0" w:line="176" w:lineRule="exact"/>
              <w:rPr>
                <w:sz w:val="20"/>
                <w:szCs w:val="20"/>
                <w:color w:val="auto"/>
              </w:rPr>
            </w:pPr>
            <w:r>
              <w:rPr>
                <w:rFonts w:ascii="Arial" w:cs="Arial" w:eastAsia="Arial" w:hAnsi="Arial"/>
                <w:sz w:val="18"/>
                <w:szCs w:val="18"/>
                <w:color w:val="auto"/>
              </w:rPr>
              <w:t>XinXing Haorong Electronic</w:t>
            </w:r>
          </w:p>
        </w:tc>
        <w:tc>
          <w:tcPr>
            <w:tcW w:w="1560" w:type="dxa"/>
            <w:vAlign w:val="bottom"/>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tcPr>
          <w:p>
            <w:pPr>
              <w:ind w:left="22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19"/>
                <w:szCs w:val="19"/>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Material Co., Ltd.</w:t>
            </w:r>
          </w:p>
        </w:tc>
        <w:tc>
          <w:tcPr>
            <w:tcW w:w="156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6"/>
              </w:rPr>
              <w:t>Yanling Jincheng Tantalum &amp;</w:t>
            </w:r>
          </w:p>
        </w:tc>
        <w:tc>
          <w:tcPr>
            <w:tcW w:w="1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RMAP</w:t>
            </w:r>
          </w:p>
        </w:tc>
        <w:tc>
          <w:tcPr>
            <w:tcW w:w="6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Russian Federation, China, Peru</w:t>
            </w:r>
          </w:p>
        </w:tc>
      </w:tr>
      <w:tr>
        <w:trPr>
          <w:trHeight w:val="230"/>
        </w:trPr>
        <w:tc>
          <w:tcPr>
            <w:tcW w:w="1060" w:type="dxa"/>
            <w:vAlign w:val="bottom"/>
            <w:shd w:val="clear" w:color="auto" w:fill="CCEEFF"/>
          </w:tcPr>
          <w:p>
            <w:pPr>
              <w:spacing w:after="0"/>
              <w:rPr>
                <w:sz w:val="19"/>
                <w:szCs w:val="19"/>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Niobium Co., Ltd.</w:t>
            </w:r>
          </w:p>
        </w:tc>
        <w:tc>
          <w:tcPr>
            <w:tcW w:w="156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r>
      <w:tr>
        <w:trPr>
          <w:trHeight w:val="527"/>
        </w:trPr>
        <w:tc>
          <w:tcPr>
            <w:tcW w:w="1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Annex I - 8</w:t>
            </w: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06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580" w:type="dxa"/>
            <w:vAlign w:val="bottom"/>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Certifications</w:t>
            </w:r>
          </w:p>
        </w:tc>
        <w:tc>
          <w:tcPr>
            <w:tcW w:w="610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Borders>
              <w:top w:val="single" w:sz="8" w:color="auto"/>
            </w:tcBorders>
          </w:tcPr>
          <w:p>
            <w:pPr>
              <w:ind w:left="200"/>
              <w:spacing w:after="0" w:line="176" w:lineRule="exact"/>
              <w:rPr>
                <w:sz w:val="20"/>
                <w:szCs w:val="20"/>
                <w:color w:val="auto"/>
              </w:rPr>
            </w:pPr>
            <w:r>
              <w:rPr>
                <w:rFonts w:ascii="Arial" w:cs="Arial" w:eastAsia="Arial" w:hAnsi="Arial"/>
                <w:sz w:val="18"/>
                <w:szCs w:val="18"/>
                <w:color w:val="auto"/>
              </w:rPr>
              <w:t>Alpha</w:t>
            </w:r>
          </w:p>
        </w:tc>
        <w:tc>
          <w:tcPr>
            <w:tcW w:w="152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Borders>
              <w:top w:val="single" w:sz="8" w:color="auto"/>
            </w:tcBorders>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3"/>
              </w:rPr>
              <w:t>Luxembourg, Brazil, Guyana, Korea, Republic of, Jersey, Chile, Laos, Ecuador,</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3"/>
              </w:rPr>
              <w:t>Netherlands, Sweden, China, Ireland, Slovakia, France, Nigeria, Recycle/Scrap,</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United Kingdom, Switzerland, Spain, Djibouti, Czech Republic, Zimbabwe,</w:t>
            </w:r>
          </w:p>
        </w:tc>
      </w:tr>
      <w:tr>
        <w:trPr>
          <w:trHeight w:val="230"/>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Suriname, Israel, 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An Vinh Joint Stock Mineral</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Turkey, Viet Nam, Brazil</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Processing Company</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Chenzhou Yunxiang Mining and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Metallurgy 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Chifeng Dajingzi Tin Industry</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rPr>
                <w:sz w:val="20"/>
                <w:szCs w:val="20"/>
                <w:color w:val="auto"/>
              </w:rPr>
            </w:pPr>
            <w:r>
              <w:rPr>
                <w:rFonts w:ascii="Arial" w:cs="Arial" w:eastAsia="Arial" w:hAnsi="Arial"/>
                <w:sz w:val="18"/>
                <w:szCs w:val="18"/>
                <w:color w:val="auto"/>
              </w:rPr>
              <w:t>China Tin Group Co., Ltd.</w:t>
            </w:r>
          </w:p>
        </w:tc>
        <w:tc>
          <w:tcPr>
            <w:tcW w:w="1520" w:type="dxa"/>
            <w:vAlign w:val="bottom"/>
          </w:tcPr>
          <w:p>
            <w:pPr>
              <w:ind w:left="2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Russian Federation, United States, China, Mexico, Switzerland, Indonesia</w:t>
            </w: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CRM Fundicao De Metais E</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Comercio De Equipamentos</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Eletronicos Do Brasil Ltda</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rPr>
                <w:sz w:val="20"/>
                <w:szCs w:val="20"/>
                <w:color w:val="auto"/>
              </w:rPr>
            </w:pPr>
            <w:r>
              <w:rPr>
                <w:rFonts w:ascii="Arial" w:cs="Arial" w:eastAsia="Arial" w:hAnsi="Arial"/>
                <w:sz w:val="18"/>
                <w:szCs w:val="18"/>
                <w:color w:val="auto"/>
              </w:rPr>
              <w:t>CRM Synergies</w:t>
            </w:r>
          </w:p>
        </w:tc>
        <w:tc>
          <w:tcPr>
            <w:tcW w:w="1520" w:type="dxa"/>
            <w:vAlign w:val="bottom"/>
          </w:tcPr>
          <w:p>
            <w:pPr>
              <w:ind w:left="20"/>
              <w:spacing w:after="0"/>
              <w:rPr>
                <w:sz w:val="20"/>
                <w:szCs w:val="20"/>
                <w:color w:val="auto"/>
              </w:rPr>
            </w:pPr>
            <w:r>
              <w:rPr>
                <w:rFonts w:ascii="Arial" w:cs="Arial" w:eastAsia="Arial" w:hAnsi="Arial"/>
                <w:sz w:val="18"/>
                <w:szCs w:val="18"/>
                <w:color w:val="auto"/>
              </w:rPr>
              <w:t>RMAP - Active</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CV Ayi Jaya</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Korea, Republic of, Brazil, Chile, Laos, Ecuador,</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Argentina, Hungary, Japan, India, Canada, Belgium, Namibia, Taiwan, Peru,</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Germany, Ethiopia, Russian Federation, Viet Nam, Singapore, United States,</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Egypt, Madagascar, Sierra Leone, Ivory Coast, Bolivia, Thailand, Netherlands,</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China, Ireland, Slovakia, France, Nigeria, United Kingdom, Switzerland, Spain,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Djibouti, Czech Republic, Zimbabwe, Suriname, Israel, Australia, Estonia,</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Dongguan CiEXPO</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2"/>
              </w:rPr>
              <w:t>Environmental Engineering Co.,</w:t>
            </w:r>
          </w:p>
        </w:tc>
        <w:tc>
          <w:tcPr>
            <w:tcW w:w="15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Dowa</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Electro-Mechanical Facility of</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Canada, Viet Nam, United States, China, Brazil, Chile</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the Cao Bang Minerals &amp;</w:t>
            </w:r>
          </w:p>
        </w:tc>
        <w:tc>
          <w:tcPr>
            <w:tcW w:w="15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Metallurgy Joint Stock</w:t>
            </w:r>
          </w:p>
        </w:tc>
        <w:tc>
          <w:tcPr>
            <w:tcW w:w="15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Company</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Estanho de Rondonia S.A.</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 Brazil</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Fenix Metals</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Recycle/Scrap, China, Poland, Brazil, Australia, Kazakhstan, Bolivia, Peru,</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Indonesia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Gejiu City Fuxiang Industry and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Co., 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Gejiu Fengming Metallurgy</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Chemical Plant</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Gejiu Kai Meng Industry and</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LLC</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- 9</w:t>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06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560" w:type="dxa"/>
            <w:vAlign w:val="bottom"/>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40" w:type="dxa"/>
            <w:vAlign w:val="bottom"/>
          </w:tcPr>
          <w:p>
            <w:pPr>
              <w:ind w:left="320"/>
              <w:spacing w:after="0"/>
              <w:rPr>
                <w:sz w:val="20"/>
                <w:szCs w:val="20"/>
                <w:color w:val="auto"/>
              </w:rPr>
            </w:pPr>
            <w:r>
              <w:rPr>
                <w:rFonts w:ascii="Arial" w:cs="Arial" w:eastAsia="Arial" w:hAnsi="Arial"/>
                <w:sz w:val="18"/>
                <w:szCs w:val="18"/>
                <w:b w:val="1"/>
                <w:bCs w:val="1"/>
                <w:color w:val="auto"/>
              </w:rPr>
              <w:t>Certifications</w:t>
            </w:r>
          </w:p>
        </w:tc>
        <w:tc>
          <w:tcPr>
            <w:tcW w:w="6100" w:type="dxa"/>
            <w:vAlign w:val="bottom"/>
            <w:gridSpan w:val="2"/>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Borders>
              <w:top w:val="single" w:sz="8" w:color="auto"/>
            </w:tcBorders>
          </w:tcPr>
          <w:p>
            <w:pPr>
              <w:ind w:left="200"/>
              <w:spacing w:after="0" w:line="176" w:lineRule="exact"/>
              <w:rPr>
                <w:sz w:val="20"/>
                <w:szCs w:val="20"/>
                <w:color w:val="auto"/>
              </w:rPr>
            </w:pPr>
            <w:r>
              <w:rPr>
                <w:rFonts w:ascii="Arial" w:cs="Arial" w:eastAsia="Arial" w:hAnsi="Arial"/>
                <w:sz w:val="18"/>
                <w:szCs w:val="18"/>
                <w:color w:val="auto"/>
              </w:rPr>
              <w:t>Gejiu Non-Ferrous Metal</w:t>
            </w:r>
          </w:p>
        </w:tc>
        <w:tc>
          <w:tcPr>
            <w:tcW w:w="154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Borders>
              <w:top w:val="single" w:sz="8" w:color="auto"/>
            </w:tcBorders>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c>
          <w:tcPr>
            <w:tcW w:w="20" w:type="dxa"/>
            <w:vAlign w:val="bottom"/>
          </w:tcPr>
          <w:p>
            <w:pPr>
              <w:spacing w:after="0"/>
              <w:rPr>
                <w:sz w:val="15"/>
                <w:szCs w:val="15"/>
                <w:color w:val="auto"/>
              </w:rPr>
            </w:pPr>
          </w:p>
        </w:tc>
      </w:tr>
      <w:tr>
        <w:trPr>
          <w:trHeight w:val="175"/>
        </w:trPr>
        <w:tc>
          <w:tcPr>
            <w:tcW w:w="1060" w:type="dxa"/>
            <w:vAlign w:val="bottom"/>
          </w:tcPr>
          <w:p>
            <w:pPr>
              <w:spacing w:after="0"/>
              <w:rPr>
                <w:sz w:val="15"/>
                <w:szCs w:val="15"/>
                <w:color w:val="auto"/>
              </w:rPr>
            </w:pP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Processing Co., Ltd.</w:t>
            </w: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Colombia,</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Gejiu Yunxin Nonferrous</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Electrolysis Co., 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Gejiu Zili Mining And</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 Brazil, Indonesia</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Metallurgy Co., Ltd.</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Guangdong Hanhe Non-Ferrous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Metal Co., 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Guanyang Guida Nonferrous</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Metal Smelting Plant</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HuiChang Hill Tin Industry Co.,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Huichang Jinshunda Tin Co.,</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Ltd.</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Jiangxi New Nanshan</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Russian Federation, China, Bolivia, Portugal</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w w:val="95"/>
              </w:rPr>
              <w:t>Ma'anshan Weitai Tin Co., Ltd.</w:t>
            </w:r>
          </w:p>
        </w:tc>
        <w:tc>
          <w:tcPr>
            <w:tcW w:w="1540" w:type="dxa"/>
            <w:vAlign w:val="bottom"/>
          </w:tcPr>
          <w:p>
            <w:pPr>
              <w:ind w:left="4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Melt Metais e Ligas S.A.</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Colombia,</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Indonesia, Estonia</w:t>
            </w:r>
          </w:p>
        </w:tc>
        <w:tc>
          <w:tcPr>
            <w:tcW w:w="20" w:type="dxa"/>
            <w:vAlign w:val="bottom"/>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rPr>
              <w:t>Metallic Resources, Inc.</w:t>
            </w:r>
          </w:p>
        </w:tc>
        <w:tc>
          <w:tcPr>
            <w:tcW w:w="1540" w:type="dxa"/>
            <w:vAlign w:val="bottom"/>
          </w:tcPr>
          <w:p>
            <w:pPr>
              <w:ind w:left="4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Metallo Spain S.L.U.</w:t>
            </w: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rPr>
              <w:t>Mineracao Taboca S.A.</w:t>
            </w:r>
          </w:p>
        </w:tc>
        <w:tc>
          <w:tcPr>
            <w:tcW w:w="1540" w:type="dxa"/>
            <w:vAlign w:val="bottom"/>
          </w:tcPr>
          <w:p>
            <w:pPr>
              <w:ind w:left="4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Brazil, Thailand</w:t>
            </w:r>
          </w:p>
        </w:tc>
        <w:tc>
          <w:tcPr>
            <w:tcW w:w="2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Minsur</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Colombia,</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c>
          <w:tcPr>
            <w:tcW w:w="20" w:type="dxa"/>
            <w:vAlign w:val="bottom"/>
          </w:tcPr>
          <w:p>
            <w:pPr>
              <w:spacing w:after="0"/>
              <w:rPr>
                <w:sz w:val="15"/>
                <w:szCs w:val="15"/>
                <w:color w:val="auto"/>
              </w:rPr>
            </w:pP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France, Nigeria, United Kingdom,</w:t>
            </w:r>
          </w:p>
        </w:tc>
        <w:tc>
          <w:tcPr>
            <w:tcW w:w="20" w:type="dxa"/>
            <w:vAlign w:val="bottom"/>
          </w:tcPr>
          <w:p>
            <w:pPr>
              <w:spacing w:after="0"/>
              <w:rPr>
                <w:sz w:val="15"/>
                <w:szCs w:val="15"/>
                <w:color w:val="auto"/>
              </w:rPr>
            </w:pP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c>
          <w:tcPr>
            <w:tcW w:w="20" w:type="dxa"/>
            <w:vAlign w:val="bottom"/>
          </w:tcPr>
          <w:p>
            <w:pPr>
              <w:spacing w:after="0"/>
              <w:rPr>
                <w:sz w:val="15"/>
                <w:szCs w:val="15"/>
                <w:color w:val="auto"/>
              </w:rPr>
            </w:pP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Mitsubishi Materials</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Canada, Papua New Guinea, Japan, Indonesia</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Modeltech Sdn Bhd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c>
          <w:tcPr>
            <w:tcW w:w="20" w:type="dxa"/>
            <w:vAlign w:val="bottom"/>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w w:val="94"/>
              </w:rPr>
              <w:t>Nghe Tinh Non-Ferrous Metals</w:t>
            </w: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Viet Nam, Estonia</w:t>
            </w:r>
          </w:p>
        </w:tc>
        <w:tc>
          <w:tcPr>
            <w:tcW w:w="20" w:type="dxa"/>
            <w:vAlign w:val="bottom"/>
          </w:tcPr>
          <w:p>
            <w:pPr>
              <w:spacing w:after="0"/>
              <w:rPr>
                <w:sz w:val="15"/>
                <w:szCs w:val="15"/>
                <w:color w:val="auto"/>
              </w:rPr>
            </w:pPr>
          </w:p>
        </w:tc>
      </w:tr>
      <w:tr>
        <w:trPr>
          <w:trHeight w:val="229"/>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Joint Stock Company</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Novosibirsk Processing Plant</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Russian Federation, United States, Philippines, Kazakhstan, Peru</w:t>
            </w:r>
          </w:p>
        </w:tc>
        <w:tc>
          <w:tcPr>
            <w:tcW w:w="20" w:type="dxa"/>
            <w:vAlign w:val="bottom"/>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w w:val="95"/>
              </w:rPr>
              <w:t>O.M. Manufacturing (Thailand)</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Netherlands, Philippines, China, Thailand</w:t>
            </w:r>
          </w:p>
        </w:tc>
        <w:tc>
          <w:tcPr>
            <w:tcW w:w="20" w:type="dxa"/>
            <w:vAlign w:val="bottom"/>
          </w:tcPr>
          <w:p>
            <w:pPr>
              <w:spacing w:after="0"/>
              <w:rPr>
                <w:sz w:val="15"/>
                <w:szCs w:val="15"/>
                <w:color w:val="auto"/>
              </w:rPr>
            </w:pPr>
          </w:p>
        </w:tc>
      </w:tr>
      <w:tr>
        <w:trPr>
          <w:trHeight w:val="230"/>
        </w:trPr>
        <w:tc>
          <w:tcPr>
            <w:tcW w:w="106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Co., Ltd.</w:t>
            </w:r>
          </w:p>
        </w:tc>
        <w:tc>
          <w:tcPr>
            <w:tcW w:w="15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- 10</w:t>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60" w:type="dxa"/>
            <w:vAlign w:val="bottom"/>
          </w:tcPr>
          <w:p>
            <w:pPr>
              <w:ind w:left="340"/>
              <w:spacing w:after="0"/>
              <w:rPr>
                <w:sz w:val="20"/>
                <w:szCs w:val="20"/>
                <w:color w:val="auto"/>
              </w:rPr>
            </w:pPr>
            <w:r>
              <w:rPr>
                <w:rFonts w:ascii="Arial" w:cs="Arial" w:eastAsia="Arial" w:hAnsi="Arial"/>
                <w:sz w:val="18"/>
                <w:szCs w:val="18"/>
                <w:b w:val="1"/>
                <w:bCs w:val="1"/>
                <w:color w:val="auto"/>
                <w:w w:val="99"/>
              </w:rPr>
              <w:t>Conflict-Free</w:t>
            </w:r>
          </w:p>
        </w:tc>
        <w:tc>
          <w:tcPr>
            <w:tcW w:w="616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Certifications</w:t>
            </w:r>
          </w:p>
        </w:tc>
        <w:tc>
          <w:tcPr>
            <w:tcW w:w="616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O.M. Manufacturing</w:t>
            </w:r>
          </w:p>
        </w:tc>
        <w:tc>
          <w:tcPr>
            <w:tcW w:w="1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Canada, Japan, China, Philippines, Brazil, Malaysia, Bolivia, Peru</w:t>
            </w: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Philippines, Inc.</w:t>
            </w:r>
          </w:p>
        </w:tc>
        <w:tc>
          <w:tcPr>
            <w:tcW w:w="146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rPr>
              <w:t>Pongpipat Company Limited</w:t>
            </w:r>
          </w:p>
        </w:tc>
        <w:tc>
          <w:tcPr>
            <w:tcW w:w="146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Precious Minerals and Smelting</w:t>
            </w: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w:t>
            </w:r>
          </w:p>
        </w:tc>
        <w:tc>
          <w:tcPr>
            <w:tcW w:w="146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PT Aries Kencana Sejahtera</w:t>
            </w:r>
          </w:p>
        </w:tc>
        <w:tc>
          <w:tcPr>
            <w:tcW w:w="1460" w:type="dxa"/>
            <w:vAlign w:val="bottom"/>
          </w:tcPr>
          <w:p>
            <w:pPr>
              <w:ind w:left="40"/>
              <w:spacing w:after="0" w:line="176" w:lineRule="exact"/>
              <w:rPr>
                <w:sz w:val="20"/>
                <w:szCs w:val="20"/>
                <w:color w:val="auto"/>
              </w:rPr>
            </w:pPr>
            <w:r>
              <w:rPr>
                <w:rFonts w:ascii="Arial" w:cs="Arial" w:eastAsia="Arial" w:hAnsi="Arial"/>
                <w:sz w:val="18"/>
                <w:szCs w:val="18"/>
                <w:color w:val="auto"/>
              </w:rPr>
              <w:t>RMAP - Active</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Brazil, Guyana, Korea, Republic of, Chile, Laos, Ecuador,</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Australia, Estonia, Indonesia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PT Artha Cipta Langgeng</w:t>
            </w:r>
          </w:p>
        </w:tc>
        <w:tc>
          <w:tcPr>
            <w:tcW w:w="1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Luxembourg, Korea, Republic of, Guyana, Brazil, Chile, Laos, Colombia,</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Netherlands, Ireland, China, Slovakia, Nigeria, France, Uzbekistan, United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Kingdom, Switzerland, Spain, Djibouti, Czech Republic, Zimbabwe, Mexico,</w:t>
            </w: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Suriname, Israel, Australia, Estonia,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w w:val="97"/>
              </w:rPr>
              <w:t>PT ATD Makmur Mandiri Jaya</w:t>
            </w:r>
          </w:p>
        </w:tc>
        <w:tc>
          <w:tcPr>
            <w:tcW w:w="146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Netherlands, China, Ireland, Slovakia, France, Nigeria, United Kingdom,</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PT Babel Inti Perkasa</w:t>
            </w:r>
          </w:p>
        </w:tc>
        <w:tc>
          <w:tcPr>
            <w:tcW w:w="1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Luxembourg, Guyana, Brazil, Korea, Republic of, Chile, Laos, Colombia,</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Netherlands, China, Ireland, Slovakia, Nigeria, France, Philippines, United</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Israel, Australia, Estonia, Indonesia</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rPr>
              <w:t>PT Babel Surya Alam Lestari</w:t>
            </w:r>
          </w:p>
        </w:tc>
        <w:tc>
          <w:tcPr>
            <w:tcW w:w="1460" w:type="dxa"/>
            <w:vAlign w:val="bottom"/>
          </w:tcPr>
          <w:p>
            <w:pPr>
              <w:ind w:left="40"/>
              <w:spacing w:after="0"/>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PT Bangka Serumpun</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rPr>
                <w:sz w:val="20"/>
                <w:szCs w:val="20"/>
                <w:color w:val="auto"/>
              </w:rPr>
            </w:pPr>
            <w:r>
              <w:rPr>
                <w:rFonts w:ascii="Arial" w:cs="Arial" w:eastAsia="Arial" w:hAnsi="Arial"/>
                <w:sz w:val="18"/>
                <w:szCs w:val="18"/>
                <w:color w:val="auto"/>
                <w:w w:val="94"/>
              </w:rPr>
              <w:t>PT Lautan Harmonis Sejahtera</w:t>
            </w:r>
          </w:p>
        </w:tc>
        <w:tc>
          <w:tcPr>
            <w:tcW w:w="1460" w:type="dxa"/>
            <w:vAlign w:val="bottom"/>
          </w:tcPr>
          <w:p>
            <w:pPr>
              <w:ind w:left="40"/>
              <w:spacing w:after="0"/>
              <w:rPr>
                <w:sz w:val="20"/>
                <w:szCs w:val="20"/>
                <w:color w:val="auto"/>
              </w:rPr>
            </w:pPr>
            <w:r>
              <w:rPr>
                <w:rFonts w:ascii="Arial" w:cs="Arial" w:eastAsia="Arial" w:hAnsi="Arial"/>
                <w:sz w:val="18"/>
                <w:szCs w:val="18"/>
                <w:color w:val="auto"/>
              </w:rPr>
              <w:t>RMAP - Active</w:t>
            </w:r>
          </w:p>
        </w:tc>
        <w:tc>
          <w:tcPr>
            <w:tcW w:w="6160" w:type="dxa"/>
            <w:vAlign w:val="bottom"/>
          </w:tcPr>
          <w:p>
            <w:pPr>
              <w:ind w:left="24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PT Menara Cipta Mulia</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PT Mitra Stania Prima</w:t>
            </w:r>
          </w:p>
        </w:tc>
        <w:tc>
          <w:tcPr>
            <w:tcW w:w="146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Korea, Republic of, Brazil, Guyana, Chile, Laos, Ecuador,</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9"/>
              </w:rPr>
              <w:t>Netherlands, China, Ireland, Slovakia, Nigeria, France, Kyrgyzstan, United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Kingdom, Switzerland, Spain, Djibouti, Czech Republic, Zimbabwe, Mexico,</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Suriname, Israel, Australia, Indonesia, Estonia</w:t>
            </w:r>
          </w:p>
        </w:tc>
      </w:tr>
      <w:tr>
        <w:trPr>
          <w:trHeight w:val="526"/>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Annex I - 11</w:t>
            </w: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80" w:type="dxa"/>
            <w:vAlign w:val="bottom"/>
          </w:tcPr>
          <w:p>
            <w:pPr>
              <w:ind w:left="460"/>
              <w:spacing w:after="0"/>
              <w:rPr>
                <w:sz w:val="20"/>
                <w:szCs w:val="20"/>
                <w:color w:val="auto"/>
              </w:rPr>
            </w:pPr>
            <w:r>
              <w:rPr>
                <w:rFonts w:ascii="Arial" w:cs="Arial" w:eastAsia="Arial" w:hAnsi="Arial"/>
                <w:sz w:val="18"/>
                <w:szCs w:val="18"/>
                <w:b w:val="1"/>
                <w:bCs w:val="1"/>
                <w:color w:val="auto"/>
                <w:w w:val="99"/>
              </w:rPr>
              <w:t>Conflict-Free</w:t>
            </w:r>
          </w:p>
        </w:tc>
        <w:tc>
          <w:tcPr>
            <w:tcW w:w="6160" w:type="dxa"/>
            <w:vAlign w:val="bottom"/>
          </w:tcPr>
          <w:p>
            <w:pPr>
              <w:spacing w:after="0"/>
              <w:rPr>
                <w:sz w:val="24"/>
                <w:szCs w:val="24"/>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4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Certifications</w:t>
            </w:r>
          </w:p>
        </w:tc>
        <w:tc>
          <w:tcPr>
            <w:tcW w:w="616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Mine Countries of Origin</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PT Mitra Sukses Globalindo</w:t>
            </w:r>
          </w:p>
        </w:tc>
        <w:tc>
          <w:tcPr>
            <w:tcW w:w="1580" w:type="dxa"/>
            <w:vAlign w:val="bottom"/>
            <w:shd w:val="clear" w:color="auto" w:fill="CCEEFF"/>
          </w:tcPr>
          <w:p>
            <w:pPr>
              <w:spacing w:after="0"/>
              <w:rPr>
                <w:sz w:val="19"/>
                <w:szCs w:val="19"/>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line="176" w:lineRule="exact"/>
              <w:rPr>
                <w:sz w:val="20"/>
                <w:szCs w:val="20"/>
                <w:color w:val="auto"/>
              </w:rPr>
            </w:pPr>
            <w:r>
              <w:rPr>
                <w:rFonts w:ascii="Arial" w:cs="Arial" w:eastAsia="Arial" w:hAnsi="Arial"/>
                <w:sz w:val="18"/>
                <w:szCs w:val="18"/>
                <w:color w:val="auto"/>
              </w:rPr>
              <w:t>PT Prima Timah Utama</w:t>
            </w:r>
          </w:p>
        </w:tc>
        <w:tc>
          <w:tcPr>
            <w:tcW w:w="1580" w:type="dxa"/>
            <w:vAlign w:val="bottom"/>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Guyana, Korea, Republic of, Brazil, Chile, Laos, Colombia,</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Australia, Estonia,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PT Rajawali Rimba Perkasa</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rPr>
                <w:sz w:val="20"/>
                <w:szCs w:val="20"/>
                <w:color w:val="auto"/>
              </w:rPr>
            </w:pPr>
            <w:r>
              <w:rPr>
                <w:rFonts w:ascii="Arial" w:cs="Arial" w:eastAsia="Arial" w:hAnsi="Arial"/>
                <w:sz w:val="18"/>
                <w:szCs w:val="18"/>
                <w:color w:val="auto"/>
              </w:rPr>
              <w:t>PT Rajehan Ariq</w:t>
            </w:r>
          </w:p>
        </w:tc>
        <w:tc>
          <w:tcPr>
            <w:tcW w:w="1580" w:type="dxa"/>
            <w:vAlign w:val="bottom"/>
          </w:tcPr>
          <w:p>
            <w:pPr>
              <w:ind w:left="160"/>
              <w:spacing w:after="0"/>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PT Refined Bangka Tin</w:t>
            </w:r>
          </w:p>
        </w:tc>
        <w:tc>
          <w:tcPr>
            <w:tcW w:w="1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Luxembourg, Korea, Republic of, Guyana, Brazil, Chile, Laos, Ecuador,</w:t>
            </w:r>
          </w:p>
        </w:tc>
      </w:tr>
      <w:tr>
        <w:trPr>
          <w:trHeight w:val="176"/>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6"/>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Netherlands, China, Ireland, Slovakia, France, Nigeria, Philippines, United</w:t>
            </w:r>
          </w:p>
        </w:tc>
      </w:tr>
      <w:tr>
        <w:trPr>
          <w:trHeight w:val="176"/>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29"/>
        </w:trPr>
        <w:tc>
          <w:tcPr>
            <w:tcW w:w="10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Israel, Australia, Indonesia, Estonia</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line="176" w:lineRule="exact"/>
              <w:rPr>
                <w:sz w:val="20"/>
                <w:szCs w:val="20"/>
                <w:color w:val="auto"/>
              </w:rPr>
            </w:pPr>
            <w:r>
              <w:rPr>
                <w:rFonts w:ascii="Arial" w:cs="Arial" w:eastAsia="Arial" w:hAnsi="Arial"/>
                <w:sz w:val="18"/>
                <w:szCs w:val="18"/>
                <w:color w:val="auto"/>
              </w:rPr>
              <w:t>PT Timah Tbk Kundur</w:t>
            </w:r>
          </w:p>
        </w:tc>
        <w:tc>
          <w:tcPr>
            <w:tcW w:w="1580" w:type="dxa"/>
            <w:vAlign w:val="bottom"/>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Korea, Republic of, Brazil, Guyana, Chile, Laos, Ecuador,</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PT Timah Tbk Mentok</w:t>
            </w:r>
          </w:p>
        </w:tc>
        <w:tc>
          <w:tcPr>
            <w:tcW w:w="1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Luxembourg, Korea, Republic of, Guyana, Brazil, Chile, Laos, Colombia,</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6"/>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line="176" w:lineRule="exact"/>
              <w:rPr>
                <w:sz w:val="20"/>
                <w:szCs w:val="20"/>
                <w:color w:val="auto"/>
              </w:rPr>
            </w:pPr>
            <w:r>
              <w:rPr>
                <w:rFonts w:ascii="Arial" w:cs="Arial" w:eastAsia="Arial" w:hAnsi="Arial"/>
                <w:sz w:val="18"/>
                <w:szCs w:val="18"/>
                <w:color w:val="auto"/>
                <w:w w:val="97"/>
              </w:rPr>
              <w:t>Resind Industria e Comercio</w:t>
            </w:r>
          </w:p>
        </w:tc>
        <w:tc>
          <w:tcPr>
            <w:tcW w:w="1580" w:type="dxa"/>
            <w:vAlign w:val="bottom"/>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Ltda.</w:t>
            </w:r>
          </w:p>
        </w:tc>
        <w:tc>
          <w:tcPr>
            <w:tcW w:w="158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Rui Da Hung</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 Japan, Taiwan, Brazil</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line="176" w:lineRule="exact"/>
              <w:rPr>
                <w:sz w:val="20"/>
                <w:szCs w:val="20"/>
                <w:color w:val="auto"/>
              </w:rPr>
            </w:pPr>
            <w:r>
              <w:rPr>
                <w:rFonts w:ascii="Arial" w:cs="Arial" w:eastAsia="Arial" w:hAnsi="Arial"/>
                <w:sz w:val="18"/>
                <w:szCs w:val="18"/>
                <w:color w:val="auto"/>
              </w:rPr>
              <w:t>Soft Metais Ltda.</w:t>
            </w:r>
          </w:p>
        </w:tc>
        <w:tc>
          <w:tcPr>
            <w:tcW w:w="1580" w:type="dxa"/>
            <w:vAlign w:val="bottom"/>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w w:val="95"/>
              </w:rPr>
              <w:t>Switzerland, Djibouti, Czech Republic, Zimbabwe, Suriname, Israel, Australia,</w:t>
            </w:r>
          </w:p>
        </w:tc>
      </w:tr>
      <w:tr>
        <w:trPr>
          <w:trHeight w:val="230"/>
        </w:trPr>
        <w:tc>
          <w:tcPr>
            <w:tcW w:w="10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Estonia,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Super Ligas</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 - Active</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40" w:type="dxa"/>
            <w:vAlign w:val="bottom"/>
          </w:tcPr>
          <w:p>
            <w:pPr>
              <w:ind w:left="200"/>
              <w:spacing w:after="0" w:line="176" w:lineRule="exact"/>
              <w:rPr>
                <w:sz w:val="20"/>
                <w:szCs w:val="20"/>
                <w:color w:val="auto"/>
              </w:rPr>
            </w:pPr>
            <w:r>
              <w:rPr>
                <w:rFonts w:ascii="Arial" w:cs="Arial" w:eastAsia="Arial" w:hAnsi="Arial"/>
                <w:sz w:val="18"/>
                <w:szCs w:val="18"/>
                <w:color w:val="auto"/>
              </w:rPr>
              <w:t>Thai Nguyen Mining and</w:t>
            </w:r>
          </w:p>
        </w:tc>
        <w:tc>
          <w:tcPr>
            <w:tcW w:w="1580" w:type="dxa"/>
            <w:vAlign w:val="bottom"/>
          </w:tcPr>
          <w:p>
            <w:pPr>
              <w:ind w:left="160"/>
              <w:spacing w:after="0" w:line="176" w:lineRule="exact"/>
              <w:rPr>
                <w:sz w:val="20"/>
                <w:szCs w:val="20"/>
                <w:color w:val="auto"/>
              </w:rPr>
            </w:pPr>
            <w:r>
              <w:rPr>
                <w:rFonts w:ascii="Arial" w:cs="Arial" w:eastAsia="Arial" w:hAnsi="Arial"/>
                <w:sz w:val="18"/>
                <w:szCs w:val="18"/>
                <w:color w:val="auto"/>
              </w:rPr>
              <w:t>RMAP</w:t>
            </w:r>
          </w:p>
        </w:tc>
        <w:tc>
          <w:tcPr>
            <w:tcW w:w="6160" w:type="dxa"/>
            <w:vAlign w:val="bottom"/>
          </w:tcPr>
          <w:p>
            <w:pPr>
              <w:ind w:left="24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Metallurgy Co., Ltd.</w:t>
            </w:r>
          </w:p>
        </w:tc>
        <w:tc>
          <w:tcPr>
            <w:tcW w:w="158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Tin Technology &amp; Refining</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known country of origin</w:t>
            </w:r>
          </w:p>
        </w:tc>
      </w:tr>
      <w:tr>
        <w:trPr>
          <w:trHeight w:val="527"/>
        </w:trPr>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Annex I - 12</w:t>
            </w:r>
          </w:p>
        </w:tc>
      </w:tr>
    </w:tbl>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17"/>
                <w:szCs w:val="17"/>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Tuyen Quang Non-Ferrous</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Viet Nam, Indonesia</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Metals Joint Stock Company</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White Solder Metalurgia e</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 Brazil, Thailand, Peru, Germany</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Mineracao Ltda.</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Yunnan Chengfeng Non-ferrous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Recycle/Scrap, Singapore, China</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Metals 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Yunnan Tin Company Limited</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Myanmar, Hong Kong, United States, Malaysia, Bolivia, Canada, Belgium,</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 Brazil, Australia, Peru, Germany, Ethiopia, Indonesia</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Yunnan Yunfan Non-ferrous</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Metals 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ACL Metais Eireli</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6"/>
              </w:rPr>
              <w:t>Albasteel Industria e Comercio</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 - Active</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de Ligas Para Fundicao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Artek LLC</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8"/>
              </w:rPr>
              <w:t>Chenzhou Diamond Tungsten</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Products Co., Ltd.</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Korea, Republic of, Guyana, Brazil, Chile, Laos, Colombia,</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6"/>
        </w:trPr>
        <w:tc>
          <w:tcPr>
            <w:tcW w:w="1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 Molybdenum Co., Ltd.</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CNMC (Guangxi) PGMA Co.,</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Cronimet Brasil Ltda</w:t>
            </w:r>
          </w:p>
        </w:tc>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7"/>
              </w:rPr>
              <w:t>Fujian Ganmin RareMetal Co.,</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Fujian Jinxin Tungsten Co., Ltd.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Ecuador,</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w w:val="96"/>
              </w:rPr>
              <w:t>Ganzhou Haichuang Tungsten</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 Ltd.</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Ganzhou Seadragon W &amp; Mo</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 Ltd.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Korea, Republic of, Brazil, Guyana, Chile, Laos, Ecuador,</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34"/>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rPr>
                <w:sz w:val="20"/>
                <w:szCs w:val="20"/>
                <w:color w:val="auto"/>
              </w:rPr>
            </w:pPr>
            <w:r>
              <w:rPr>
                <w:rFonts w:ascii="Arial" w:cs="Arial" w:eastAsia="Arial" w:hAnsi="Arial"/>
                <w:sz w:val="18"/>
                <w:szCs w:val="18"/>
                <w:color w:val="auto"/>
              </w:rPr>
              <w:t>GEM Co., Ltd.</w:t>
            </w:r>
          </w:p>
        </w:tc>
        <w:tc>
          <w:tcPr>
            <w:tcW w:w="15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- 13</w:t>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0" w:type="dxa"/>
            <w:vAlign w:val="bottom"/>
          </w:tcPr>
          <w:p>
            <w:pPr>
              <w:ind w:left="40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Global Tungsten &amp; Powders</w:t>
            </w:r>
          </w:p>
        </w:tc>
        <w:tc>
          <w:tcPr>
            <w:tcW w:w="1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Corp.</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Brazil, Guyana, Korea, Republic of, Chile, Laos, Colombia,</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w w:val="95"/>
              </w:rPr>
              <w:t>Guangdong Xianglu Tungsten</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Co., Ltd.</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Brazil, Korea, Republic of, Guyana, Chile, Laos, Ecuador,</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Viet Nam, Singapore, United</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6"/>
              </w:rPr>
              <w:t>Hunan Chenzhou Mining Co.,</w:t>
            </w:r>
          </w:p>
        </w:tc>
        <w:tc>
          <w:tcPr>
            <w:tcW w:w="1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Ltd.</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Ethiopia, Germany,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Hunan Chuangda Vanadium</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tcPr>
          <w:p>
            <w:pPr>
              <w:spacing w:after="0"/>
              <w:rPr>
                <w:sz w:val="15"/>
                <w:szCs w:val="15"/>
                <w:color w:val="auto"/>
              </w:rPr>
            </w:pP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rPr>
              <w:t>Tungsten Co., Ltd. Wuji</w:t>
            </w: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Korea, Republic of, Brazil, Guyana, Chile, Laos, Colombia,</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Thailand, Bolivia,</w:t>
            </w: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Hunan Chunchang Nonferrous</w:t>
            </w:r>
          </w:p>
        </w:tc>
        <w:tc>
          <w:tcPr>
            <w:tcW w:w="1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Metals Co., Ltd.</w:t>
            </w: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Mozambique, Luxembourg, Guyana, Brazil, Korea, Republic of, Chile, Laos,</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Ecuador, Colombia, Argentina, Hungary, Japan, India, Canada, Belgium,</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Namibia, Taiwan, Peru, Germany, Ethiopia, Russian Federation, Singapore, Viet</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Nam, United States, Egypt, Madagascar, Sierra Leone, Ivory Coast, Thailand,</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Bolivia, Netherlands, Ireland, China, Slovakia, France, Nigeria, United Kingdom,</w:t>
            </w:r>
          </w:p>
        </w:tc>
      </w:tr>
      <w:tr>
        <w:trPr>
          <w:trHeight w:val="176"/>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29"/>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Hunan Litian Tungsten Industry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Co., Ltd.</w:t>
            </w:r>
          </w:p>
        </w:tc>
        <w:tc>
          <w:tcPr>
            <w:tcW w:w="160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Japan New Metals Co., Ltd.</w:t>
            </w:r>
          </w:p>
        </w:tc>
        <w:tc>
          <w:tcPr>
            <w:tcW w:w="16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Korea, Republic of, Guyana, Brazil, Chile, Laos, Ecuador,</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Argentina, Hungary, Japan, India, Canada, Belgium, Namibia, Taiwan, Peru,</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3"/>
              </w:rPr>
              <w:t>Ethiopia, Germany, Russian Federation, Viet Nam, United States, Egypt, Sierra</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Leone, Madagascar, Ivory Coast, Bolivia, Thailand, Netherlands, China, Ireland,</w:t>
            </w:r>
          </w:p>
        </w:tc>
      </w:tr>
      <w:tr>
        <w:trPr>
          <w:trHeight w:val="175"/>
        </w:trPr>
        <w:tc>
          <w:tcPr>
            <w:tcW w:w="10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3"/>
              </w:rPr>
              <w:t>Slovakia, France, Nigeria, United Kingdom, Switzerland, Spain, Djibouti, Czech</w:t>
            </w:r>
          </w:p>
        </w:tc>
      </w:tr>
      <w:tr>
        <w:trPr>
          <w:trHeight w:val="230"/>
        </w:trPr>
        <w:tc>
          <w:tcPr>
            <w:tcW w:w="10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Republic, Zimbabwe, Suriname, Israel, Australia, Estonia, 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00" w:type="dxa"/>
            <w:vAlign w:val="bottom"/>
          </w:tcPr>
          <w:p>
            <w:pPr>
              <w:ind w:left="200"/>
              <w:spacing w:after="0" w:line="176" w:lineRule="exact"/>
              <w:rPr>
                <w:sz w:val="20"/>
                <w:szCs w:val="20"/>
                <w:color w:val="auto"/>
              </w:rPr>
            </w:pPr>
            <w:r>
              <w:rPr>
                <w:rFonts w:ascii="Arial" w:cs="Arial" w:eastAsia="Arial" w:hAnsi="Arial"/>
                <w:sz w:val="18"/>
                <w:szCs w:val="18"/>
                <w:color w:val="auto"/>
                <w:w w:val="93"/>
              </w:rPr>
              <w:t>Jiangwu H.C. Starck Tungsten</w:t>
            </w: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Products Co., Ltd.</w:t>
            </w:r>
          </w:p>
        </w:tc>
        <w:tc>
          <w:tcPr>
            <w:tcW w:w="1600" w:type="dxa"/>
            <w:vAlign w:val="bottom"/>
          </w:tcPr>
          <w:p>
            <w:pPr>
              <w:spacing w:after="0"/>
              <w:rPr>
                <w:sz w:val="20"/>
                <w:szCs w:val="20"/>
                <w:color w:val="auto"/>
              </w:rPr>
            </w:pPr>
          </w:p>
        </w:tc>
        <w:tc>
          <w:tcPr>
            <w:tcW w:w="6080" w:type="dxa"/>
            <w:vAlign w:val="bottom"/>
          </w:tcPr>
          <w:p>
            <w:pPr>
              <w:spacing w:after="0"/>
              <w:rPr>
                <w:sz w:val="20"/>
                <w:szCs w:val="20"/>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- 14</w:t>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Jiangxi Gan Bei Tungsten Co.,</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Ltd.</w:t>
            </w: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Ecuador,</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Argentina, Hungary, Japan, India, Canada, Belgium, Namibia, Taiwan, Peru,</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Ethiopia, Germany, Russian Federation, Viet Nam, United States, Egypt,</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Madagascar, Sierra Leone, Ivory Coast, Bolivia, Thailand, Netherlands, China,</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Ireland, Slovakia, Nigeria, France, United Kingdom, Switzerland, Spain,</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Djibouti, Czech Republic, Zimbabwe, Suriname, Israel, Australia, Estonia,</w:t>
            </w: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Indonesia</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w w:val="93"/>
              </w:rPr>
              <w:t>Jiangxi Minmetals Gao'an Non-</w:t>
            </w: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China</w:t>
            </w:r>
          </w:p>
        </w:tc>
      </w:tr>
      <w:tr>
        <w:trPr>
          <w:trHeight w:val="230"/>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ferrous Metals Co., Ltd.</w:t>
            </w:r>
          </w:p>
        </w:tc>
        <w:tc>
          <w:tcPr>
            <w:tcW w:w="154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5"/>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Jiangxi Tonggu Non-ferrous</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China, Korea, Republic of</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Metallurgical &amp; Chemical Co.,</w:t>
            </w: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41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Jiangxi Yaosheng Tungsten Co., 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89"/>
              </w:rPr>
              <w:t>Argentina, Papua New Guinea, Singapore, Guinea, United States, Japan, Canada,</w:t>
            </w:r>
          </w:p>
        </w:tc>
      </w:tr>
      <w:tr>
        <w:trPr>
          <w:trHeight w:val="229"/>
        </w:trPr>
        <w:tc>
          <w:tcPr>
            <w:tcW w:w="106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Ltd.</w:t>
            </w:r>
          </w:p>
        </w:tc>
        <w:tc>
          <w:tcPr>
            <w:tcW w:w="154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China, Brazil, Mexico, Australia, Chile, Peru</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JSC "Kirovgrad Hard Alloys</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 - Active</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w:t>
            </w: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Kennametal Fallon</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6"/>
              </w:rPr>
              <w:t>Recycle/Scrap, Russian Federation, Viet Nam, United States, China, Bolivia,</w:t>
            </w:r>
          </w:p>
        </w:tc>
      </w:tr>
      <w:tr>
        <w:trPr>
          <w:trHeight w:val="229"/>
        </w:trPr>
        <w:tc>
          <w:tcPr>
            <w:tcW w:w="1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Portugal</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Kennametal Huntsville</w:t>
            </w:r>
          </w:p>
        </w:tc>
        <w:tc>
          <w:tcPr>
            <w:tcW w:w="1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Korea, Republic of, Brazil, Chile, Laos, Colombia,</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South Africa, Peru, Germany, Ethiopia, Russian Federation, Singapore, Viet</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Nam, United States, Egypt, Sierra Leone, Madagascar, Ivory Coast, Thailand,</w:t>
            </w:r>
          </w:p>
        </w:tc>
      </w:tr>
      <w:tr>
        <w:trPr>
          <w:trHeight w:val="176"/>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Bolivia, Netherlands, Ireland, China,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Tungsten</w:t>
            </w:r>
          </w:p>
        </w:tc>
        <w:tc>
          <w:tcPr>
            <w:tcW w:w="2560" w:type="dxa"/>
            <w:vAlign w:val="bottom"/>
          </w:tcPr>
          <w:p>
            <w:pPr>
              <w:ind w:left="200"/>
              <w:spacing w:after="0"/>
              <w:rPr>
                <w:sz w:val="20"/>
                <w:szCs w:val="20"/>
                <w:color w:val="auto"/>
              </w:rPr>
            </w:pPr>
            <w:r>
              <w:rPr>
                <w:rFonts w:ascii="Arial" w:cs="Arial" w:eastAsia="Arial" w:hAnsi="Arial"/>
                <w:sz w:val="18"/>
                <w:szCs w:val="18"/>
                <w:color w:val="auto"/>
              </w:rPr>
              <w:t>KGETS CO., LTD.</w:t>
            </w:r>
          </w:p>
        </w:tc>
        <w:tc>
          <w:tcPr>
            <w:tcW w:w="1540" w:type="dxa"/>
            <w:vAlign w:val="bottom"/>
          </w:tcPr>
          <w:p>
            <w:pPr>
              <w:ind w:left="4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Lianyou Metals Co., Ltd.</w:t>
            </w: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Malipo Haiyu Tungsten Co.,</w:t>
            </w:r>
          </w:p>
        </w:tc>
        <w:tc>
          <w:tcPr>
            <w:tcW w:w="154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tcPr>
          <w:p>
            <w:pPr>
              <w:spacing w:after="0"/>
              <w:rPr>
                <w:sz w:val="15"/>
                <w:szCs w:val="15"/>
                <w:color w:val="auto"/>
              </w:rPr>
            </w:pPr>
          </w:p>
        </w:tc>
        <w:tc>
          <w:tcPr>
            <w:tcW w:w="2560" w:type="dxa"/>
            <w:vAlign w:val="bottom"/>
          </w:tcPr>
          <w:p>
            <w:pPr>
              <w:ind w:left="200"/>
              <w:spacing w:after="0" w:line="176" w:lineRule="exact"/>
              <w:rPr>
                <w:sz w:val="20"/>
                <w:szCs w:val="20"/>
                <w:color w:val="auto"/>
              </w:rPr>
            </w:pPr>
            <w:r>
              <w:rPr>
                <w:rFonts w:ascii="Arial" w:cs="Arial" w:eastAsia="Arial" w:hAnsi="Arial"/>
                <w:sz w:val="18"/>
                <w:szCs w:val="18"/>
                <w:color w:val="auto"/>
              </w:rPr>
              <w:t>Ltd.</w:t>
            </w: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Brazil, Korea, Republic of, Guyana, Chile, Laos, Ecuador,</w:t>
            </w:r>
          </w:p>
        </w:tc>
      </w:tr>
      <w:tr>
        <w:trPr>
          <w:trHeight w:val="176"/>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1"/>
              </w:rPr>
              <w:t>Colombia, Argentina, Hungary, Japan, India, Canada, Belgium, Namibia, Taiwan,</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Australia, Estonia, Indonesia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1260" w:right="440" w:hanging="1239"/>
        <w:spacing w:after="0" w:line="234" w:lineRule="auto"/>
        <w:tabs>
          <w:tab w:leader="none" w:pos="1240" w:val="left"/>
        </w:tabs>
        <w:rPr>
          <w:sz w:val="20"/>
          <w:szCs w:val="20"/>
          <w:color w:val="auto"/>
        </w:rPr>
      </w:pPr>
      <w:r>
        <w:rPr>
          <w:rFonts w:ascii="Arial" w:cs="Arial" w:eastAsia="Arial" w:hAnsi="Arial"/>
          <w:sz w:val="18"/>
          <w:szCs w:val="18"/>
          <w:b w:val="1"/>
          <w:bCs w:val="1"/>
          <w:color w:val="auto"/>
        </w:rPr>
        <w:t>Tungsten</w:t>
      </w:r>
      <w:r>
        <w:rPr>
          <w:sz w:val="20"/>
          <w:szCs w:val="20"/>
          <w:color w:val="auto"/>
        </w:rPr>
        <w:tab/>
      </w:r>
      <w:r>
        <w:rPr>
          <w:rFonts w:ascii="Arial" w:cs="Arial" w:eastAsia="Arial" w:hAnsi="Arial"/>
          <w:sz w:val="18"/>
          <w:szCs w:val="18"/>
          <w:color w:val="auto"/>
        </w:rPr>
        <w:t>Masan Tungsten Chemical LLC RMAP (MTC)</w:t>
      </w:r>
    </w:p>
    <w:p>
      <w:pPr>
        <w:spacing w:after="0" w:line="20" w:lineRule="exact"/>
        <w:rPr>
          <w:sz w:val="20"/>
          <w:szCs w:val="20"/>
          <w:color w:val="auto"/>
        </w:rPr>
      </w:pPr>
      <w:r>
        <w:rPr>
          <w:sz w:val="20"/>
          <w:szCs w:val="20"/>
          <w:color w:val="auto"/>
        </w:rPr>
        <w:br w:type="column"/>
      </w:r>
    </w:p>
    <w:p>
      <w:pPr>
        <w:ind w:right="140"/>
        <w:spacing w:after="0" w:line="223" w:lineRule="auto"/>
        <w:rPr>
          <w:sz w:val="20"/>
          <w:szCs w:val="20"/>
          <w:color w:val="auto"/>
        </w:rPr>
      </w:pPr>
      <w:r>
        <w:rPr>
          <w:rFonts w:ascii="Arial" w:cs="Arial" w:eastAsia="Arial" w:hAnsi="Arial"/>
          <w:sz w:val="17"/>
          <w:szCs w:val="17"/>
          <w:color w:val="auto"/>
        </w:rPr>
        <w:t>Myanmar, Cambodia, Malaysia, Kazakhstan, Portugal, Mongolia, Austria, Luxembourg, Brazil, Guyana, Korea, Republic of, Chile, Laos, Colombia, Ecuador, Argentina, Hungary, Japan, India, Canada, Belgium, Namibia, Taiwan, Peru, Germany, Ethiopia, Russian Federation, Viet Nam, Singapore, United States, Egypt, Madagascar, Sierra Leone, Ivory Coast, Thailand, Bolivia, Netherlands, China, Ireland, Slovakia, Nigeria, France, United Kingdom, Switzerland, Spain, Djibouti, Czech Republic, Zimbabwe, Suriname, Israel, Australia, Estonia, Indonesia</w:t>
      </w:r>
    </w:p>
    <w:p>
      <w:pPr>
        <w:spacing w:after="0" w:line="4"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ind w:left="20"/>
        <w:spacing w:after="0"/>
        <w:tabs>
          <w:tab w:leader="none" w:pos="1240" w:val="left"/>
          <w:tab w:leader="none" w:pos="3640" w:val="left"/>
          <w:tab w:leader="none" w:pos="5300" w:val="left"/>
        </w:tabs>
        <w:rPr>
          <w:sz w:val="20"/>
          <w:szCs w:val="20"/>
          <w:color w:val="auto"/>
        </w:rPr>
      </w:pPr>
      <w:r>
        <w:rPr>
          <w:rFonts w:ascii="Arial" w:cs="Arial" w:eastAsia="Arial" w:hAnsi="Arial"/>
          <w:sz w:val="18"/>
          <w:szCs w:val="18"/>
          <w:b w:val="1"/>
          <w:bCs w:val="1"/>
          <w:color w:val="auto"/>
        </w:rPr>
        <w:t>Tungsten</w:t>
      </w:r>
      <w:r>
        <w:rPr>
          <w:sz w:val="20"/>
          <w:szCs w:val="20"/>
          <w:color w:val="auto"/>
        </w:rPr>
        <w:tab/>
      </w:r>
      <w:r>
        <w:rPr>
          <w:rFonts w:ascii="Arial" w:cs="Arial" w:eastAsia="Arial" w:hAnsi="Arial"/>
          <w:sz w:val="18"/>
          <w:szCs w:val="18"/>
          <w:color w:val="auto"/>
        </w:rPr>
        <w:t>Moliren Ltd.</w:t>
      </w:r>
      <w:r>
        <w:rPr>
          <w:sz w:val="20"/>
          <w:szCs w:val="20"/>
          <w:color w:val="auto"/>
        </w:rPr>
        <w:tab/>
      </w:r>
      <w:r>
        <w:rPr>
          <w:rFonts w:ascii="Arial" w:cs="Arial" w:eastAsia="Arial" w:hAnsi="Arial"/>
          <w:sz w:val="18"/>
          <w:szCs w:val="18"/>
          <w:color w:val="auto"/>
        </w:rPr>
        <w:t>RMAP</w:t>
      </w:r>
      <w:r>
        <w:rPr>
          <w:sz w:val="20"/>
          <w:szCs w:val="20"/>
          <w:color w:val="auto"/>
        </w:rPr>
        <w:tab/>
      </w:r>
      <w:r>
        <w:rPr>
          <w:rFonts w:ascii="Arial" w:cs="Arial" w:eastAsia="Arial" w:hAnsi="Arial"/>
          <w:sz w:val="17"/>
          <w:szCs w:val="17"/>
          <w:color w:val="auto"/>
        </w:rPr>
        <w:t>No known country of origin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- 15</w:t>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41"/>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Metal</w:t>
            </w:r>
          </w:p>
        </w:tc>
        <w:tc>
          <w:tcPr>
            <w:tcW w:w="25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Mine Countries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Niagara Refining LLC</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Guyana, Brazil, Korea, Republic of, Chile, Laos, Colombia,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Singapore, Viet Nam, United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Switzerland, Spain, Djibouti, Czech Republic, Zimbabwe, Mexico, Suriname,</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Israel, Australia, Estonia, Indonesia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rPr>
                <w:sz w:val="20"/>
                <w:szCs w:val="20"/>
                <w:color w:val="auto"/>
              </w:rPr>
            </w:pPr>
            <w:r>
              <w:rPr>
                <w:rFonts w:ascii="Arial" w:cs="Arial" w:eastAsia="Arial" w:hAnsi="Arial"/>
                <w:sz w:val="18"/>
                <w:szCs w:val="18"/>
                <w:color w:val="auto"/>
              </w:rPr>
              <w:t>NPP Tyazhmetprom LLC</w:t>
            </w:r>
          </w:p>
        </w:tc>
        <w:tc>
          <w:tcPr>
            <w:tcW w:w="1520" w:type="dxa"/>
            <w:vAlign w:val="bottom"/>
          </w:tcPr>
          <w:p>
            <w:pPr>
              <w:ind w:left="20"/>
              <w:spacing w:after="0"/>
              <w:rPr>
                <w:sz w:val="20"/>
                <w:szCs w:val="20"/>
                <w:color w:val="auto"/>
              </w:rPr>
            </w:pPr>
            <w:r>
              <w:rPr>
                <w:rFonts w:ascii="Arial" w:cs="Arial" w:eastAsia="Arial" w:hAnsi="Arial"/>
                <w:sz w:val="18"/>
                <w:szCs w:val="18"/>
                <w:color w:val="auto"/>
              </w:rPr>
              <w:t>RMAP - Active</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Philippine Chuangxin Industrial 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 Inc.</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TANIOBIS Smelting GmbH &amp;</w:t>
            </w:r>
          </w:p>
        </w:tc>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229"/>
        </w:trPr>
        <w:tc>
          <w:tcPr>
            <w:tcW w:w="106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 KG</w:t>
            </w:r>
          </w:p>
        </w:tc>
        <w:tc>
          <w:tcPr>
            <w:tcW w:w="152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Tejing (Vietnam) Tungsten Co.,</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Austria, Mongolia,</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Ltd.</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Luxembourg, Brazil, Korea, Republic of, Guyana, Chile, Laos, Colombia,</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Peru, Germany, Ethiopia, Russian Federation, Viet Nam, Singapore, United</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5"/>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Switzerland, Spain, Djibouti, Czech Republic, Zimbabwe, Suriname, Israel,</w:t>
            </w:r>
          </w:p>
        </w:tc>
      </w:tr>
      <w:tr>
        <w:trPr>
          <w:trHeight w:val="230"/>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Tungsten</w:t>
            </w: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Unecha Refractory Metals Plant RMAP</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Wolfram Bergbau und Hutten</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Austria, China, Australia</w:t>
            </w: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rPr>
                <w:sz w:val="20"/>
                <w:szCs w:val="20"/>
                <w:color w:val="auto"/>
              </w:rPr>
            </w:pPr>
            <w:r>
              <w:rPr>
                <w:rFonts w:ascii="Arial" w:cs="Arial" w:eastAsia="Arial" w:hAnsi="Arial"/>
                <w:sz w:val="18"/>
                <w:szCs w:val="18"/>
                <w:color w:val="auto"/>
              </w:rPr>
              <w:t>Woltech Korea Co., Ltd.</w:t>
            </w:r>
          </w:p>
        </w:tc>
        <w:tc>
          <w:tcPr>
            <w:tcW w:w="1520" w:type="dxa"/>
            <w:vAlign w:val="bottom"/>
          </w:tcPr>
          <w:p>
            <w:pPr>
              <w:ind w:left="20"/>
              <w:spacing w:after="0"/>
              <w:rPr>
                <w:sz w:val="20"/>
                <w:szCs w:val="20"/>
                <w:color w:val="auto"/>
              </w:rPr>
            </w:pPr>
            <w:r>
              <w:rPr>
                <w:rFonts w:ascii="Arial" w:cs="Arial" w:eastAsia="Arial" w:hAnsi="Arial"/>
                <w:sz w:val="18"/>
                <w:szCs w:val="18"/>
                <w:color w:val="auto"/>
              </w:rPr>
              <w:t>RMAP</w:t>
            </w:r>
          </w:p>
        </w:tc>
        <w:tc>
          <w:tcPr>
            <w:tcW w:w="608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Xinfeng Huarui Tungsten &amp;</w:t>
            </w:r>
          </w:p>
        </w:tc>
        <w:tc>
          <w:tcPr>
            <w:tcW w:w="1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RMAP</w:t>
            </w:r>
          </w:p>
        </w:tc>
        <w:tc>
          <w:tcPr>
            <w:tcW w:w="6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No known country of origin</w:t>
            </w:r>
          </w:p>
        </w:tc>
      </w:tr>
      <w:tr>
        <w:trPr>
          <w:trHeight w:val="176"/>
        </w:trPr>
        <w:tc>
          <w:tcPr>
            <w:tcW w:w="1060" w:type="dxa"/>
            <w:vAlign w:val="bottom"/>
            <w:shd w:val="clear" w:color="auto" w:fill="CCEEFF"/>
          </w:tcPr>
          <w:p>
            <w:pPr>
              <w:spacing w:after="0"/>
              <w:rPr>
                <w:sz w:val="15"/>
                <w:szCs w:val="15"/>
                <w:color w:val="auto"/>
              </w:rPr>
            </w:pPr>
          </w:p>
        </w:tc>
        <w:tc>
          <w:tcPr>
            <w:tcW w:w="2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Molybdenum New Material Co.,</w:t>
            </w:r>
          </w:p>
        </w:tc>
        <w:tc>
          <w:tcPr>
            <w:tcW w:w="152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r>
      <w:tr>
        <w:trPr>
          <w:trHeight w:val="229"/>
        </w:trPr>
        <w:tc>
          <w:tcPr>
            <w:tcW w:w="1060" w:type="dxa"/>
            <w:vAlign w:val="bottom"/>
            <w:shd w:val="clear" w:color="auto" w:fill="CCEEFF"/>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5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r>
      <w:tr>
        <w:trPr>
          <w:trHeight w:val="175"/>
        </w:trPr>
        <w:tc>
          <w:tcPr>
            <w:tcW w:w="1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Xinhai Rendan Shaoguan</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60" w:type="dxa"/>
            <w:vAlign w:val="bottom"/>
          </w:tcPr>
          <w:p>
            <w:pPr>
              <w:spacing w:after="0"/>
              <w:rPr>
                <w:sz w:val="15"/>
                <w:szCs w:val="15"/>
                <w:color w:val="auto"/>
              </w:rPr>
            </w:pP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Tungsten Co., Ltd.</w:t>
            </w:r>
          </w:p>
        </w:tc>
        <w:tc>
          <w:tcPr>
            <w:tcW w:w="1520" w:type="dxa"/>
            <w:vAlign w:val="bottom"/>
          </w:tcPr>
          <w:p>
            <w:pPr>
              <w:spacing w:after="0"/>
              <w:rPr>
                <w:sz w:val="15"/>
                <w:szCs w:val="15"/>
                <w:color w:val="auto"/>
              </w:rPr>
            </w:pPr>
          </w:p>
        </w:tc>
        <w:tc>
          <w:tcPr>
            <w:tcW w:w="6080" w:type="dxa"/>
            <w:vAlign w:val="bottom"/>
          </w:tcPr>
          <w:p>
            <w:pPr>
              <w:ind w:left="160"/>
              <w:spacing w:after="0" w:line="176" w:lineRule="exact"/>
              <w:rPr>
                <w:sz w:val="20"/>
                <w:szCs w:val="20"/>
                <w:color w:val="auto"/>
              </w:rPr>
            </w:pPr>
            <w:r>
              <w:rPr>
                <w:rFonts w:ascii="Arial" w:cs="Arial" w:eastAsia="Arial" w:hAnsi="Arial"/>
                <w:sz w:val="18"/>
                <w:szCs w:val="18"/>
                <w:color w:val="auto"/>
              </w:rPr>
              <w:t>Luxembourg, Korea, Republic of, Guyana, Brazil, Chile, Laos, Ecuador,</w:t>
            </w:r>
          </w:p>
        </w:tc>
      </w:tr>
      <w:tr>
        <w:trPr>
          <w:trHeight w:val="191"/>
        </w:trPr>
        <w:tc>
          <w:tcPr>
            <w:tcW w:w="10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80" w:type="dxa"/>
            <w:vAlign w:val="bottom"/>
          </w:tcPr>
          <w:p>
            <w:pPr>
              <w:ind w:left="160"/>
              <w:spacing w:after="0" w:line="191" w:lineRule="exact"/>
              <w:rPr>
                <w:sz w:val="20"/>
                <w:szCs w:val="20"/>
                <w:color w:val="auto"/>
              </w:rPr>
            </w:pPr>
            <w:r>
              <w:rPr>
                <w:rFonts w:ascii="Arial" w:cs="Arial" w:eastAsia="Arial" w:hAnsi="Arial"/>
                <w:sz w:val="18"/>
                <w:szCs w:val="18"/>
                <w:color w:val="auto"/>
                <w:w w:val="91"/>
              </w:rPr>
              <w:t>Colombia, Argentina, Hungary, Japan, India, Canada, Belgium, Namibia, Taiwan,</w:t>
            </w:r>
          </w:p>
        </w:tc>
      </w:tr>
    </w:tbl>
    <w:p>
      <w:pPr>
        <w:ind w:left="5320"/>
        <w:spacing w:after="0" w:line="215" w:lineRule="auto"/>
        <w:rPr>
          <w:sz w:val="20"/>
          <w:szCs w:val="20"/>
          <w:color w:val="auto"/>
        </w:rPr>
      </w:pPr>
      <w:r>
        <w:rPr>
          <w:rFonts w:ascii="Arial" w:cs="Arial" w:eastAsia="Arial" w:hAnsi="Arial"/>
          <w:sz w:val="17"/>
          <w:szCs w:val="17"/>
          <w:color w:val="auto"/>
        </w:rPr>
        <w:t>Peru, Ethiopia, Germany, Russian Federation, Singapore, Viet Nam, United</w:t>
      </w:r>
    </w:p>
    <w:p>
      <w:pPr>
        <w:ind w:left="5320"/>
        <w:spacing w:after="0" w:line="203" w:lineRule="auto"/>
        <w:rPr>
          <w:sz w:val="20"/>
          <w:szCs w:val="20"/>
          <w:color w:val="auto"/>
        </w:rPr>
      </w:pPr>
      <w:r>
        <w:rPr>
          <w:rFonts w:ascii="Arial" w:cs="Arial" w:eastAsia="Arial" w:hAnsi="Arial"/>
          <w:sz w:val="18"/>
          <w:szCs w:val="18"/>
          <w:color w:val="auto"/>
        </w:rPr>
        <w:t>States, Egypt, Madagascar, Sierra Leone, Ivory Coast, Bolivia, Thailand,</w:t>
      </w:r>
    </w:p>
    <w:p>
      <w:pPr>
        <w:ind w:left="5320"/>
        <w:spacing w:after="0" w:line="204" w:lineRule="auto"/>
        <w:rPr>
          <w:sz w:val="20"/>
          <w:szCs w:val="20"/>
          <w:color w:val="auto"/>
        </w:rPr>
      </w:pPr>
      <w:r>
        <w:rPr>
          <w:rFonts w:ascii="Arial" w:cs="Arial" w:eastAsia="Arial" w:hAnsi="Arial"/>
          <w:sz w:val="18"/>
          <w:szCs w:val="18"/>
          <w:color w:val="auto"/>
        </w:rPr>
        <w:t>Netherlands, Ireland, China, Slovakia, Nigeria, France, United Kingdom,</w:t>
      </w:r>
    </w:p>
    <w:p>
      <w:pPr>
        <w:ind w:left="5320"/>
        <w:spacing w:after="0" w:line="215" w:lineRule="auto"/>
        <w:rPr>
          <w:sz w:val="20"/>
          <w:szCs w:val="20"/>
          <w:color w:val="auto"/>
        </w:rPr>
      </w:pPr>
      <w:r>
        <w:rPr>
          <w:rFonts w:ascii="Arial" w:cs="Arial" w:eastAsia="Arial" w:hAnsi="Arial"/>
          <w:sz w:val="17"/>
          <w:szCs w:val="17"/>
          <w:color w:val="auto"/>
        </w:rPr>
        <w:t>Switzerland, Spain, Djibouti, Czech Republic, Zimbabwe, Suriname, Israel,</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Australia, Estonia, Indonesia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- 16</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3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table below is an aggregation of data provided by the Weatherford’s suppliers through April 24, 2021 and lists SORs within our supply chain that may source 3TG from the DRC. For reporting year 2020, all but five of these SORs are certified as conflict-free. Three of the five SORs are in the process of obtaining their certification. The other two exceptions are one gold SOR located in a covered country with no known country of origin for its conflict minerals and one tin SOR that sources its tin from a covered country along with six other non-DRC countries.</w:t>
      </w:r>
    </w:p>
    <w:tbl>
      <w:tblPr>
        <w:tblLayout w:type="fixed"/>
        <w:tblInd w:w="0" w:type="dxa"/>
        <w:tblCellMar>
          <w:top w:w="0" w:type="dxa"/>
          <w:left w:w="0" w:type="dxa"/>
          <w:bottom w:w="0" w:type="dxa"/>
          <w:right w:w="0" w:type="dxa"/>
        </w:tblCellMar>
      </w:tblPr>
      <w:tr>
        <w:trPr>
          <w:trHeight w:val="204"/>
        </w:trPr>
        <w:tc>
          <w:tcPr>
            <w:tcW w:w="1040" w:type="dxa"/>
            <w:vAlign w:val="bottom"/>
          </w:tcPr>
          <w:p>
            <w:pPr>
              <w:ind w:left="380"/>
              <w:spacing w:after="0" w:line="204" w:lineRule="exact"/>
              <w:rPr>
                <w:sz w:val="20"/>
                <w:szCs w:val="20"/>
                <w:color w:val="auto"/>
              </w:rPr>
            </w:pPr>
            <w:r>
              <w:rPr>
                <w:rFonts w:ascii="Arial" w:cs="Arial" w:eastAsia="Arial" w:hAnsi="Arial"/>
                <w:sz w:val="18"/>
                <w:szCs w:val="18"/>
                <w:b w:val="1"/>
                <w:bCs w:val="1"/>
                <w:color w:val="auto"/>
              </w:rPr>
              <w:t>Metal</w:t>
            </w:r>
          </w:p>
        </w:tc>
        <w:tc>
          <w:tcPr>
            <w:tcW w:w="2460" w:type="dxa"/>
            <w:vAlign w:val="bottom"/>
          </w:tcPr>
          <w:p>
            <w:pPr>
              <w:ind w:left="480"/>
              <w:spacing w:after="0" w:line="204" w:lineRule="exact"/>
              <w:rPr>
                <w:sz w:val="20"/>
                <w:szCs w:val="20"/>
                <w:color w:val="auto"/>
              </w:rPr>
            </w:pPr>
            <w:r>
              <w:rPr>
                <w:rFonts w:ascii="Arial" w:cs="Arial" w:eastAsia="Arial" w:hAnsi="Arial"/>
                <w:sz w:val="18"/>
                <w:szCs w:val="18"/>
                <w:b w:val="1"/>
                <w:bCs w:val="1"/>
                <w:color w:val="auto"/>
              </w:rPr>
              <w:t>Official Smelter Name</w:t>
            </w:r>
          </w:p>
        </w:tc>
        <w:tc>
          <w:tcPr>
            <w:tcW w:w="152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Conflict-Free</w:t>
            </w:r>
          </w:p>
        </w:tc>
        <w:tc>
          <w:tcPr>
            <w:tcW w:w="6220" w:type="dxa"/>
            <w:vAlign w:val="bottom"/>
          </w:tcPr>
          <w:p>
            <w:pPr>
              <w:ind w:left="2200"/>
              <w:spacing w:after="0" w:line="204" w:lineRule="exact"/>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tcPr>
          <w:p>
            <w:pPr>
              <w:ind w:left="180"/>
              <w:spacing w:after="0"/>
              <w:rPr>
                <w:sz w:val="20"/>
                <w:szCs w:val="20"/>
                <w:color w:val="auto"/>
              </w:rPr>
            </w:pPr>
            <w:r>
              <w:rPr>
                <w:rFonts w:ascii="Arial" w:cs="Arial" w:eastAsia="Arial" w:hAnsi="Arial"/>
                <w:sz w:val="18"/>
                <w:szCs w:val="18"/>
                <w:color w:val="auto"/>
              </w:rPr>
              <w:t>African Gold Refinery</w:t>
            </w:r>
          </w:p>
        </w:tc>
        <w:tc>
          <w:tcPr>
            <w:tcW w:w="1520" w:type="dxa"/>
            <w:vAlign w:val="bottom"/>
          </w:tcPr>
          <w:p>
            <w:pPr>
              <w:spacing w:after="0"/>
              <w:rPr>
                <w:sz w:val="21"/>
                <w:szCs w:val="21"/>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No known country of origin</w:t>
            </w:r>
          </w:p>
        </w:tc>
      </w:tr>
      <w:tr>
        <w:trPr>
          <w:trHeight w:val="182"/>
        </w:trPr>
        <w:tc>
          <w:tcPr>
            <w:tcW w:w="1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Almalyk Mining and</w:t>
            </w:r>
          </w:p>
        </w:tc>
        <w:tc>
          <w:tcPr>
            <w:tcW w:w="15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LBMA, RMAP</w:t>
            </w:r>
          </w:p>
        </w:tc>
        <w:tc>
          <w:tcPr>
            <w:tcW w:w="62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5"/>
              </w:rPr>
              <w:t>DRC- Congo (Kinshasa), Argentina, United States, Japan, Uzbekistan, Zambia,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Metallurgical Complex</w:t>
            </w: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Switzerland, Canada, China, Brazil, Mexico, Chile, Australia, Peru, Germany</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(AMMC)</w:t>
            </w: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Asaka Riken Co., Ltd.</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Recycle/Scrap, Armenia, Burundi, Mozambique, Niger, Japan, Rwanda, Mexico,</w:t>
            </w:r>
          </w:p>
        </w:tc>
      </w:tr>
      <w:tr>
        <w:trPr>
          <w:trHeight w:val="229"/>
        </w:trPr>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Nigeria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CCR Refinery - Glencore</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LBMA, 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DRC- Congo (Kinshasa), Argentina, United States, Japan, Zambia, Switzerland,</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 Corporation</w:t>
            </w: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China, Australia, Chile, Peru, Germany, Indonesia</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Gold</w:t>
            </w:r>
          </w:p>
        </w:tc>
        <w:tc>
          <w:tcPr>
            <w:tcW w:w="2460" w:type="dxa"/>
            <w:vAlign w:val="bottom"/>
          </w:tcPr>
          <w:p>
            <w:pPr>
              <w:ind w:left="180"/>
              <w:spacing w:after="0"/>
              <w:rPr>
                <w:sz w:val="20"/>
                <w:szCs w:val="20"/>
                <w:color w:val="auto"/>
              </w:rPr>
            </w:pPr>
            <w:r>
              <w:rPr>
                <w:rFonts w:ascii="Arial" w:cs="Arial" w:eastAsia="Arial" w:hAnsi="Arial"/>
                <w:sz w:val="18"/>
                <w:szCs w:val="18"/>
                <w:color w:val="auto"/>
              </w:rPr>
              <w:t>Jiangxi Copper Co., Ltd.</w:t>
            </w:r>
          </w:p>
        </w:tc>
        <w:tc>
          <w:tcPr>
            <w:tcW w:w="1520" w:type="dxa"/>
            <w:vAlign w:val="bottom"/>
          </w:tcPr>
          <w:p>
            <w:pPr>
              <w:ind w:left="40"/>
              <w:spacing w:after="0"/>
              <w:rPr>
                <w:sz w:val="20"/>
                <w:szCs w:val="20"/>
                <w:color w:val="auto"/>
              </w:rPr>
            </w:pPr>
            <w:r>
              <w:rPr>
                <w:rFonts w:ascii="Arial" w:cs="Arial" w:eastAsia="Arial" w:hAnsi="Arial"/>
                <w:sz w:val="18"/>
                <w:szCs w:val="18"/>
                <w:color w:val="auto"/>
              </w:rPr>
              <w:t>LBMA, RMAP</w:t>
            </w:r>
          </w:p>
        </w:tc>
        <w:tc>
          <w:tcPr>
            <w:tcW w:w="6220" w:type="dxa"/>
            <w:vAlign w:val="bottom"/>
          </w:tcPr>
          <w:p>
            <w:pPr>
              <w:ind w:left="140"/>
              <w:spacing w:after="0"/>
              <w:rPr>
                <w:sz w:val="20"/>
                <w:szCs w:val="20"/>
                <w:color w:val="auto"/>
              </w:rPr>
            </w:pPr>
            <w:r>
              <w:rPr>
                <w:rFonts w:ascii="Arial" w:cs="Arial" w:eastAsia="Arial" w:hAnsi="Arial"/>
                <w:sz w:val="18"/>
                <w:szCs w:val="18"/>
                <w:color w:val="auto"/>
              </w:rPr>
              <w:t>United States, China, Japan, Rwanda, Chile</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Mitsubishi Materials</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LBMA, 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Canada, Papua New Guinea, Mongolia, Austria, Mozambique, Hong Kong, Japan,</w:t>
            </w:r>
          </w:p>
        </w:tc>
      </w:tr>
      <w:tr>
        <w:trPr>
          <w:trHeight w:val="230"/>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 Congo (Brazzaville), Chile</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Nihon Material Co., Ltd.</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LBMA, 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9"/>
              </w:rPr>
              <w:t>DRC- Congo (Kinshasa), Niger, Japan, Rwanda, Malaysia, Bolivia, Thailand,</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1"/>
              </w:rPr>
              <w:t>Switzerland, Portugal, Spain, Canada, Mozambique, China, Brazil, Australia, Chile,</w:t>
            </w:r>
          </w:p>
        </w:tc>
      </w:tr>
      <w:tr>
        <w:trPr>
          <w:trHeight w:val="229"/>
        </w:trPr>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Nigeria, Peru, Indonesia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Prioksky Plant of Non-Ferrous</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LBMA, 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Russian Federation, Japan, Rwanda, Sierra Leone, Bolivia, India, Canada,</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Metals</w:t>
            </w: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Mozambique, China, Namibia, Brazil, Zimbabwe, Australia, Ethiopia, Germany</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Rand Refinery (Pty) Ltd.</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LBMA, 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Papua New Guinea, Hong Kong, Guinea, Philippines,</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Tanzania, Malaysia, Ghana, Switzerland, Canada, Austria, Mozambique, Mali,</w:t>
            </w:r>
          </w:p>
        </w:tc>
      </w:tr>
      <w:tr>
        <w:trPr>
          <w:trHeight w:val="230"/>
        </w:trPr>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Namibia, China, South Africa, Jersey, Australia, Germany</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Gold</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Samduck Precious Metals</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United States, Japan, Rwanda, Sierra Leone, Bolivia, Thailand, India, Canada,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Mozambique, China, Namibia, Korea, Republic of, Brazil, Zimbabwe, Australia,</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 Ethiopia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Changsha South Tantalum</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1"/>
              </w:rPr>
              <w:t>DRC- Congo (Kinshasa), Canada, Russian Federation, Mozambique, China, Brazil,</w:t>
            </w:r>
          </w:p>
        </w:tc>
      </w:tr>
      <w:tr>
        <w:trPr>
          <w:trHeight w:val="229"/>
        </w:trPr>
        <w:tc>
          <w:tcPr>
            <w:tcW w:w="1040" w:type="dxa"/>
            <w:vAlign w:val="bottom"/>
          </w:tcPr>
          <w:p>
            <w:pPr>
              <w:spacing w:after="0"/>
              <w:rPr>
                <w:sz w:val="19"/>
                <w:szCs w:val="19"/>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Niobium Co., Ltd.</w:t>
            </w: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Thailand, Australia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F&amp;X Electro-Materials Ltd.</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Portugal, Austria, Mongolia, Luxembourg, Guyana, Korea, Republic of, Brazil,</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Chile, Laos, Colombia, Ecuador, Argentina, Hungary, South Sudan, Japan,</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Tanzania, Zambia, Congo (Brazzaville), India, Canada, Belgium, Namibia, Taiwan,</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Central African Republic, Peru, Germany, Ethiopia, Russian Federation, Burundi,</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Singapore, Viet Nam, United States, Egypt, Madagascar, Sierra Leone, Ivory Coast,</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Bolivia, Thailand, Netherlands, Ireland, China, Slovakia, France, Nigeria,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Recycle/Scrap, Rwanda, United Kingdom, Switzerland, Spain, Djibouti, Czech</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Republic, Uganda, Zimbabwe, Suriname, Israel, Australia, Estonia, Indonesia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w w:val="96"/>
              </w:rPr>
              <w:t>Global Advanced Metals Aizu</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8"/>
              </w:rPr>
              <w:t>Portugal, Austria, Mongolia, Luxembourg, Korea, Republic of, Brazil, Guyana,</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Chile, Laos, Colombia, Ecuador, Argentina, South Sudan, Hungary, Japan,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Tanzania, Zambia, Congo (Brazzaville), India, Canada, Belgium, Namibia, Taiwan,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Central African Republic, Peru, Ethiopia, Germany, Burundi, Russian Federation,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Viet Nam, Singapore, United States, Egypt, Sierra Leone, Madagascar, Ivory Coast,</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Thailand, Bolivia, Netherlands, China, Ireland, Slovakia, Nigeria, France, Rwanda,</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United Kingdom, Switzerland, Spain, Djibouti, Czech Republic, Uganda,</w:t>
            </w:r>
          </w:p>
        </w:tc>
      </w:tr>
      <w:tr>
        <w:trPr>
          <w:trHeight w:val="230"/>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Zimbabwe, Suriname, Israel, Australia, Estonia, Indonesia</w:t>
            </w:r>
          </w:p>
        </w:tc>
      </w:tr>
      <w:tr>
        <w:trPr>
          <w:trHeight w:val="526"/>
        </w:trPr>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Annex I - 17</w:t>
            </w: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460" w:type="dxa"/>
            <w:vAlign w:val="bottom"/>
          </w:tcPr>
          <w:p>
            <w:pPr>
              <w:ind w:left="48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Conflict-Free</w:t>
            </w:r>
          </w:p>
        </w:tc>
        <w:tc>
          <w:tcPr>
            <w:tcW w:w="6220" w:type="dxa"/>
            <w:vAlign w:val="bottom"/>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Global Advanced Metals</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Boyertown</w:t>
            </w: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Portugal, Austria, Mongolia, Mozambique, Luxembourg, Korea, Republic of,</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Guyana, Brazil, Chile, Laos, Ecuador, Colombia, Argentina, Hungary, South</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Sudan, Japan, Tanzania, Zambia, Congo (Brazzaville), India, Canada, Belgium,</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Namibia, Taiwan, Central African Republic, Peru, Ethiopia, Germany, Russian</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Federation, Burundi, Singapore, Viet Nam, United States, Egypt, Sierra Leone,</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Madagascar, Ivory Coast, Thailand, Bolivia, Netherlands, China, Ireland, Slovakia,</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France, Nigeria, Rwanda, United Kingdom, Switzerland, Spain, Djibouti, Czech</w:t>
            </w:r>
          </w:p>
        </w:tc>
      </w:tr>
      <w:tr>
        <w:trPr>
          <w:trHeight w:val="230"/>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Republic, Zimbabwe, Uganda, Suriname, Israel, Australia, Indonesia, Estonia</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Guangdong Rising Rare</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6"/>
        </w:trPr>
        <w:tc>
          <w:tcPr>
            <w:tcW w:w="1040" w:type="dxa"/>
            <w:vAlign w:val="bottom"/>
          </w:tcPr>
          <w:p>
            <w:pPr>
              <w:spacing w:after="0"/>
              <w:rPr>
                <w:sz w:val="15"/>
                <w:szCs w:val="15"/>
                <w:color w:val="auto"/>
              </w:rPr>
            </w:pP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Metals-EO Materials Ltd.</w:t>
            </w: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Portugal, Austria, Mongolia, Mozambique, Luxembourg, Korea, Republic of,</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Guyana, Brazil, Chile, Laos, Colombia, Ecuador, Argentina, Hungary, South</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5"/>
              </w:rPr>
              <w:t>Sudan, Japan, Tanzania, Zambia, Congo (Brazzaville), India, Canada, Belgium,</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Namibia, Taiwan, South Africa, Central African Republic, Peru, Ethiopia,</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Germany, Russian Federation, Burundi, Singapore, Viet Nam, United States, Egypt,</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Madagascar, Sierra Leone, Ivory Coast, Bolivia, Thailand, Netherlands, China,</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Ireland, Slovakia, Nigeria, France, Niger, Rwanda, United Kingdom, Kenya,</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8"/>
              </w:rPr>
              <w:t>Switzerland, Spain, Djibouti, Czech Republic, Uganda, Zimbabwe, Suriname,</w:t>
            </w:r>
          </w:p>
        </w:tc>
      </w:tr>
      <w:tr>
        <w:trPr>
          <w:trHeight w:val="229"/>
        </w:trPr>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Israel, Australia, Estonia, Indonesia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Guangdong Zhiyuan New</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Material Co., Ltd.</w:t>
            </w: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Guyana, Korea, Republic of, Brazil, Chile, Laos,</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Viet Nam, Singapore, United</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Netherlands, China, Ireland, Slovakia, Nigeria, France, Philippines, Rwanda,</w:t>
            </w:r>
          </w:p>
        </w:tc>
      </w:tr>
      <w:tr>
        <w:trPr>
          <w:trHeight w:val="175"/>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United Kingdom, Switzerland, Spain, Djibouti, Czech Republic, Zimbabwe,</w:t>
            </w:r>
          </w:p>
        </w:tc>
      </w:tr>
      <w:tr>
        <w:trPr>
          <w:trHeight w:val="230"/>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Suriname, Israel, Australia, Indonesia, Estonia</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w w:val="94"/>
              </w:rPr>
              <w:t>H.C. Starck Hermsdorf GmbH</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Austria, Mongolia, Mozambique, Luxembourg, Korea, Republic of, Brazil,</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Guyana, Chile, Laos, Ecuador, Colombia, Argentina, Hungary, Japan, India,</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5"/>
              </w:rPr>
              <w:t>Canada, Belgium, Namibia, Taiwan, Peru, Ethiopia, Germany, Burundi, Russian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1"/>
              </w:rPr>
              <w:t>Federation, Viet Nam, Singapore, United States, Egypt, Sierra Leone, Madagascar,</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8"/>
              </w:rPr>
              <w:t>Ivory Coast, Thailand, Bolivia, Netherlands, China, Ireland, Slovakia, Nigeria,</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France, Rwanda, United Kingdom, Switzerland, Spain, Djibouti, Czech Republic,</w:t>
            </w:r>
          </w:p>
        </w:tc>
      </w:tr>
      <w:tr>
        <w:trPr>
          <w:trHeight w:val="229"/>
        </w:trPr>
        <w:tc>
          <w:tcPr>
            <w:tcW w:w="1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Zimbabwe, Suriname, Israel, Australia, 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H.C. Starck Inc.</w:t>
            </w:r>
          </w:p>
        </w:tc>
        <w:tc>
          <w:tcPr>
            <w:tcW w:w="1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Burundi, United States, Japan, Rwanda, Sierra Leone, Congo (Brazzaville),</w:t>
            </w:r>
          </w:p>
        </w:tc>
      </w:tr>
      <w:tr>
        <w:trPr>
          <w:trHeight w:val="176"/>
        </w:trPr>
        <w:tc>
          <w:tcPr>
            <w:tcW w:w="10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Bolivia, India, Canada, Mozambique, Namibia, China, Brazil, Zimbabwe,</w:t>
            </w:r>
          </w:p>
        </w:tc>
      </w:tr>
      <w:tr>
        <w:trPr>
          <w:trHeight w:val="229"/>
        </w:trPr>
        <w:tc>
          <w:tcPr>
            <w:tcW w:w="10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Australia, Nigeria, Ethiopia, Germany</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JiuJiang JinXin Nonferrous</w:t>
            </w:r>
          </w:p>
        </w:tc>
        <w:tc>
          <w:tcPr>
            <w:tcW w:w="1520" w:type="dxa"/>
            <w:vAlign w:val="bottom"/>
          </w:tcPr>
          <w:p>
            <w:pPr>
              <w:ind w:left="4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5"/>
        </w:trPr>
        <w:tc>
          <w:tcPr>
            <w:tcW w:w="1040" w:type="dxa"/>
            <w:vAlign w:val="bottom"/>
          </w:tcPr>
          <w:p>
            <w:pPr>
              <w:spacing w:after="0"/>
              <w:rPr>
                <w:sz w:val="15"/>
                <w:szCs w:val="15"/>
                <w:color w:val="auto"/>
              </w:rPr>
            </w:pPr>
          </w:p>
        </w:tc>
        <w:tc>
          <w:tcPr>
            <w:tcW w:w="2460" w:type="dxa"/>
            <w:vAlign w:val="bottom"/>
          </w:tcPr>
          <w:p>
            <w:pPr>
              <w:ind w:left="180"/>
              <w:spacing w:after="0" w:line="176" w:lineRule="exact"/>
              <w:rPr>
                <w:sz w:val="20"/>
                <w:szCs w:val="20"/>
                <w:color w:val="auto"/>
              </w:rPr>
            </w:pPr>
            <w:r>
              <w:rPr>
                <w:rFonts w:ascii="Arial" w:cs="Arial" w:eastAsia="Arial" w:hAnsi="Arial"/>
                <w:sz w:val="18"/>
                <w:szCs w:val="18"/>
                <w:color w:val="auto"/>
              </w:rPr>
              <w:t>Metals Co., Ltd.</w:t>
            </w: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8"/>
              </w:rPr>
              <w:t>Portugal, Austria, Mongolia, Luxembourg, Guyana, Brazil, Korea, Republic of,</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Chile, Laos, Ecuador, Colombia, Argentina, Hungary, South Sudan, Japan,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Tanzania, Zambia, Congo (Brazzaville), India, Canada, Belgium, Namibia, Taiwan,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Italy, Central African Republic, Peru, Ethiopia, Germany, Burundi, Russian</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1"/>
              </w:rPr>
              <w:t>Federation, Singapore, Viet Nam, United States, Egypt, Sierra Leone, Madagascar,</w:t>
            </w:r>
          </w:p>
        </w:tc>
      </w:tr>
      <w:tr>
        <w:trPr>
          <w:trHeight w:val="176"/>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8"/>
              </w:rPr>
              <w:t>Ivory Coast, Bolivia, Thailand, Netherlands, China, Ireland, Slovakia, Nigeria,</w:t>
            </w:r>
          </w:p>
        </w:tc>
      </w:tr>
      <w:tr>
        <w:trPr>
          <w:trHeight w:val="175"/>
        </w:trPr>
        <w:tc>
          <w:tcPr>
            <w:tcW w:w="1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France, Rwanda, United Kingdom, Switzerland, Spain, Djibouti, Czech Republic,</w:t>
            </w:r>
          </w:p>
        </w:tc>
      </w:tr>
      <w:tr>
        <w:trPr>
          <w:trHeight w:val="230"/>
        </w:trPr>
        <w:tc>
          <w:tcPr>
            <w:tcW w:w="1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Uganda, Zimbabwe, Suriname, Israel, Australia, Indonesia, Estonia</w:t>
            </w:r>
          </w:p>
        </w:tc>
      </w:tr>
      <w:tr>
        <w:trPr>
          <w:trHeight w:val="526"/>
        </w:trPr>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Annex I - 18</w:t>
            </w: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420" w:type="dxa"/>
            <w:vAlign w:val="bottom"/>
          </w:tcPr>
          <w:p>
            <w:pPr>
              <w:ind w:left="480"/>
              <w:spacing w:after="0"/>
              <w:rPr>
                <w:sz w:val="20"/>
                <w:szCs w:val="20"/>
                <w:color w:val="auto"/>
              </w:rPr>
            </w:pPr>
            <w:r>
              <w:rPr>
                <w:rFonts w:ascii="Arial" w:cs="Arial" w:eastAsia="Arial" w:hAnsi="Arial"/>
                <w:sz w:val="18"/>
                <w:szCs w:val="18"/>
                <w:b w:val="1"/>
                <w:bCs w:val="1"/>
                <w:color w:val="auto"/>
              </w:rPr>
              <w:t>Official Smelter Name</w:t>
            </w:r>
          </w:p>
        </w:tc>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Conflict-Free</w:t>
            </w:r>
          </w:p>
        </w:tc>
        <w:tc>
          <w:tcPr>
            <w:tcW w:w="6220" w:type="dxa"/>
            <w:vAlign w:val="bottom"/>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Jiujiang Tanbre Co., Ltd.</w:t>
            </w:r>
          </w:p>
        </w:tc>
        <w:tc>
          <w:tcPr>
            <w:tcW w:w="15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Portugal, Mongolia, Austria, Mozambique, Luxembourg, Brazil, Korea, Republic</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of, Guyana, Chile, Laos, Colombia, Ecuador, Argentina, South Sudan, Hungary,</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Japan, Tanzania, Zambia, Congo (Brazzaville), India, Canada, Belgium, Namibia,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Taiwan, South Africa, Central African Republic, Peru, Germany, Ethiopia, Russian</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Federation, Burundi, Singapore, Viet Nam, United States, Egypt, Madagascar,</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Sierra Leone, Ivory Coast, Thailand, Bolivia, Netherlands, China, Ireland, Slovakia,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Nigeria, France, Philippines, Rwanda, United Kingdom, Kenya, Switzerland,</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Spain, Djibouti, Czech Republic, Uganda, Zimbabwe, Suriname, Israel, Australia,</w:t>
            </w:r>
          </w:p>
        </w:tc>
      </w:tr>
      <w:tr>
        <w:trPr>
          <w:trHeight w:val="229"/>
        </w:trPr>
        <w:tc>
          <w:tcPr>
            <w:tcW w:w="10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Indonesia, Estonia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20" w:type="dxa"/>
            <w:vAlign w:val="bottom"/>
          </w:tcPr>
          <w:p>
            <w:pPr>
              <w:ind w:left="180"/>
              <w:spacing w:after="0" w:line="176" w:lineRule="exact"/>
              <w:rPr>
                <w:sz w:val="20"/>
                <w:szCs w:val="20"/>
                <w:color w:val="auto"/>
              </w:rPr>
            </w:pPr>
            <w:r>
              <w:rPr>
                <w:rFonts w:ascii="Arial" w:cs="Arial" w:eastAsia="Arial" w:hAnsi="Arial"/>
                <w:sz w:val="18"/>
                <w:szCs w:val="18"/>
                <w:color w:val="auto"/>
                <w:w w:val="94"/>
              </w:rPr>
              <w:t>Jiujiang Zhongao Tantalum &amp;</w:t>
            </w:r>
          </w:p>
        </w:tc>
        <w:tc>
          <w:tcPr>
            <w:tcW w:w="1560" w:type="dxa"/>
            <w:vAlign w:val="bottom"/>
          </w:tcPr>
          <w:p>
            <w:pPr>
              <w:ind w:left="8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5"/>
        </w:trPr>
        <w:tc>
          <w:tcPr>
            <w:tcW w:w="1040" w:type="dxa"/>
            <w:vAlign w:val="bottom"/>
          </w:tcPr>
          <w:p>
            <w:pPr>
              <w:spacing w:after="0"/>
              <w:rPr>
                <w:sz w:val="15"/>
                <w:szCs w:val="15"/>
                <w:color w:val="auto"/>
              </w:rPr>
            </w:pPr>
          </w:p>
        </w:tc>
        <w:tc>
          <w:tcPr>
            <w:tcW w:w="2420" w:type="dxa"/>
            <w:vAlign w:val="bottom"/>
          </w:tcPr>
          <w:p>
            <w:pPr>
              <w:ind w:left="180"/>
              <w:spacing w:after="0" w:line="176" w:lineRule="exact"/>
              <w:rPr>
                <w:sz w:val="20"/>
                <w:szCs w:val="20"/>
                <w:color w:val="auto"/>
              </w:rPr>
            </w:pPr>
            <w:r>
              <w:rPr>
                <w:rFonts w:ascii="Arial" w:cs="Arial" w:eastAsia="Arial" w:hAnsi="Arial"/>
                <w:sz w:val="18"/>
                <w:szCs w:val="18"/>
                <w:color w:val="auto"/>
              </w:rPr>
              <w:t>Niobium Co., Ltd.</w:t>
            </w: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Mongolia, Austria, Luxembourg, Korea, Republic of, Brazil, Guyana, Chile, Laos,</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Viet Nam, Singapore, United</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Netherlands, Ireland, China, Slovakia, France, Nigeria, United Kingdom,</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Australia, Estonia, Indonesia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KEMET Blue Metals</w:t>
            </w:r>
          </w:p>
        </w:tc>
        <w:tc>
          <w:tcPr>
            <w:tcW w:w="15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Portugal, Mongolia, Austria, Mozambique, Mali, Luxembourg, Brazil, Guyana,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Korea, Republic of, Chile, Laos, Ecuador, Colombia, Argentina, South Sudan,</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Hungary, Japan, Tanzania, Ghana, Zambia, Congo (Brazzaville), India, Canada,</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Belgium, Namibia, Taiwan, South Africa, Central African Republic, Peru,</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Germany, Ethiopia, Burundi, Russian Federation, Viet Nam, Singapore, Guinea,</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United States, Egypt, Sierra Leone, Madagascar, Ivory Coast, Bolivia, Thailand,</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Netherlands, China, Ireland, Slovakia, Nigeria, France, Niger, Rwanda, United</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Kingdom, Switzerland, Spain, Djibouti, Czech Republic, Mexico, Zimbabwe,</w:t>
            </w:r>
          </w:p>
        </w:tc>
      </w:tr>
      <w:tr>
        <w:trPr>
          <w:trHeight w:val="229"/>
        </w:trPr>
        <w:tc>
          <w:tcPr>
            <w:tcW w:w="10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Uganda, Suriname, Israel, Australia, Indonesia, Estonia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20" w:type="dxa"/>
            <w:vAlign w:val="bottom"/>
          </w:tcPr>
          <w:p>
            <w:pPr>
              <w:ind w:left="180"/>
              <w:spacing w:after="0" w:line="176" w:lineRule="exact"/>
              <w:rPr>
                <w:sz w:val="20"/>
                <w:szCs w:val="20"/>
                <w:color w:val="auto"/>
              </w:rPr>
            </w:pPr>
            <w:r>
              <w:rPr>
                <w:rFonts w:ascii="Arial" w:cs="Arial" w:eastAsia="Arial" w:hAnsi="Arial"/>
                <w:sz w:val="18"/>
                <w:szCs w:val="18"/>
                <w:color w:val="auto"/>
              </w:rPr>
              <w:t>LSM Brasil S.A.</w:t>
            </w:r>
          </w:p>
        </w:tc>
        <w:tc>
          <w:tcPr>
            <w:tcW w:w="1560" w:type="dxa"/>
            <w:vAlign w:val="bottom"/>
          </w:tcPr>
          <w:p>
            <w:pPr>
              <w:ind w:left="8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Mongolia, Austria, Luxembourg, Guyana, Korea, Republic of, Brazil, Chile, Laos,</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Colombia, Ecuador, Argentina, Hungary, Japan, India, Canada, Belgium, Namibia,</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Netherlands, Ireland, China, Slovakia, Nigeria, France, United Kingdom,</w:t>
            </w:r>
          </w:p>
        </w:tc>
      </w:tr>
      <w:tr>
        <w:trPr>
          <w:trHeight w:val="175"/>
        </w:trPr>
        <w:tc>
          <w:tcPr>
            <w:tcW w:w="1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Ningxia Orient Tantalum</w:t>
            </w:r>
          </w:p>
        </w:tc>
        <w:tc>
          <w:tcPr>
            <w:tcW w:w="15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Industry Co., Ltd.</w:t>
            </w: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Portugal, Mongolia, Austria, Mozambique, Luxembourg, Korea, Republic of,</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Brazil, Guyana, Chile, Laos, Ecuador, Colombia, Argentina, Hungary, South</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Sudan, Japan, Tanzania, Zambia, Congo (Brazzaville), India, Canada, Belgium,</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Namibia, Taiwan, Central African Republic, Peru, Ethiopia, Germany, Burundi,</w:t>
            </w:r>
          </w:p>
        </w:tc>
      </w:tr>
      <w:tr>
        <w:trPr>
          <w:trHeight w:val="176"/>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Russian Federation, Viet Nam, Singapore, United States, Egypt, Madagascar, Sierra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Leone, Ivory Coast, Bolivia, Thailand, Netherlands, Ireland, China, Slovakia,</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Nigeria, France, Niger, Rwanda, United Kingdom, Switzerland, Spain, Djibouti,</w:t>
            </w:r>
          </w:p>
        </w:tc>
      </w:tr>
      <w:tr>
        <w:trPr>
          <w:trHeight w:val="175"/>
        </w:trPr>
        <w:tc>
          <w:tcPr>
            <w:tcW w:w="10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Czech Republic, Zimbabwe, Mexico, Uganda, Suriname, Israel, Australia,</w:t>
            </w:r>
          </w:p>
        </w:tc>
      </w:tr>
      <w:tr>
        <w:trPr>
          <w:trHeight w:val="230"/>
        </w:trPr>
        <w:tc>
          <w:tcPr>
            <w:tcW w:w="10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Indonesia, Estonia</w:t>
            </w:r>
          </w:p>
        </w:tc>
      </w:tr>
      <w:tr>
        <w:trPr>
          <w:trHeight w:val="527"/>
        </w:trPr>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Annex I - 19</w:t>
            </w: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400" w:type="dxa"/>
            <w:vAlign w:val="bottom"/>
          </w:tcPr>
          <w:p>
            <w:pPr>
              <w:ind w:left="4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380"/>
              <w:spacing w:after="0"/>
              <w:rPr>
                <w:sz w:val="20"/>
                <w:szCs w:val="20"/>
                <w:color w:val="auto"/>
              </w:rPr>
            </w:pPr>
            <w:r>
              <w:rPr>
                <w:rFonts w:ascii="Arial" w:cs="Arial" w:eastAsia="Arial" w:hAnsi="Arial"/>
                <w:sz w:val="18"/>
                <w:szCs w:val="18"/>
                <w:b w:val="1"/>
                <w:bCs w:val="1"/>
                <w:color w:val="auto"/>
              </w:rPr>
              <w:t>Conflict-Free</w:t>
            </w:r>
          </w:p>
        </w:tc>
        <w:tc>
          <w:tcPr>
            <w:tcW w:w="6240" w:type="dxa"/>
            <w:vAlign w:val="bottom"/>
            <w:gridSpan w:val="2"/>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Taki Chemical Co., Ltd.</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Myanmar, Angola, Cambodia, Malaysia, Kazakhstan, Portugal, Austria, Mongolia,</w:t>
            </w:r>
          </w:p>
        </w:tc>
        <w:tc>
          <w:tcPr>
            <w:tcW w:w="20" w:type="dxa"/>
            <w:vAlign w:val="bottom"/>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Luxembourg, Korea, Republic of, Guyana, Brazil, Chile, Laos, Colombia, Ecuador,</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Argentina, Hungary, South Sudan, Japan, Tanzania, Zambia, Congo (Brazzaville),</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India, Canada, Belgium, Namibia, Taiwan, Central African Republic, Peru,</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Germany, Ethiopia, Russian Federation, Burundi, Viet Nam, Singapore, United</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Netherlands, China, Ireland, Slovakia, Nigeria, France, Rwanda, United Kingdom,</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Switzerland, Spain, Djibouti, Czech Republic, Uganda, Zimbabwe, Suriname,</w:t>
            </w:r>
          </w:p>
        </w:tc>
      </w:tr>
      <w:tr>
        <w:trPr>
          <w:trHeight w:val="230"/>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Israel, Australia, 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TANIOBIS Co., Ltd.</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Portugal, Austria, Mongolia, Mozambique, Luxembourg, Guyana, Korea, Republic</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of, Brazil, Chile, Laos, Ecuador, Colombia, Argentina, Hungary, South Sudan,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Japan, Tanzania, Zambia, Congo (Brazzaville), India, Canada, Belgium, Namibia,</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Taiwan, South Africa, Central African Republic, Peru, Germany, Ethiopia, Burundi,</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Russian Federation, Singapore, Viet Nam, United States, Egypt, Sierra Leone,</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Madagascar, Ivory Coast, Thailand, Bolivia, Netherlands, Ireland, China, Slovakia,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Nigeria, France, Rwanda, United Kingdom, Kenya, Switzerland, Spain, Djibouti,</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Czech Republic, Mexico, Uganda, Zimbabwe, Suriname, Israel, Australia, Estonia,</w:t>
            </w:r>
          </w:p>
        </w:tc>
        <w:tc>
          <w:tcPr>
            <w:tcW w:w="20" w:type="dxa"/>
            <w:vAlign w:val="bottom"/>
          </w:tcPr>
          <w:p>
            <w:pPr>
              <w:spacing w:after="0"/>
              <w:rPr>
                <w:sz w:val="15"/>
                <w:szCs w:val="15"/>
                <w:color w:val="auto"/>
              </w:rPr>
            </w:pPr>
          </w:p>
        </w:tc>
      </w:tr>
      <w:tr>
        <w:trPr>
          <w:trHeight w:val="229"/>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TANIOBIS GmbH</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c>
          <w:tcPr>
            <w:tcW w:w="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Portugal, Mongolia, Austria, Mozambique, Luxembourg, Korea, Republic of,</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Brazil, Guyana, Chile, Laos, Ecuador, Colombia, Argentina, Hungary, South</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Sudan, Japan, Tanzania, Zambia, Congo (Brazzaville), India, Canada, Belgium,</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Namibia, Taiwan, Central African Republic, Peru, Germany, Ethiopia, Burundi,</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Russian Federation, Viet Nam, Singapore, United States, Egypt, Madagascar, Sierra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Leone, Ivory Coast, Thailand, Bolivia, Netherlands, China, Ireland, Slovakia,</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France, Nigeria, Rwanda, United Kingdom, Switzerland, Spain, Djibouti, Czech</w:t>
            </w:r>
          </w:p>
        </w:tc>
      </w:tr>
      <w:tr>
        <w:trPr>
          <w:trHeight w:val="229"/>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w w:val="98"/>
              </w:rPr>
              <w:t>Republic, Uganda, Zimbabwe, Suriname, Israel, Australia, Indonesia, Estonia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TANIOBIS Japan Co., Ltd.</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Japan, Rwanda, Sierra Leone, Bolivia, India, Canada, Mozambique, China,</w:t>
            </w:r>
          </w:p>
        </w:tc>
        <w:tc>
          <w:tcPr>
            <w:tcW w:w="20" w:type="dxa"/>
            <w:vAlign w:val="bottom"/>
          </w:tcPr>
          <w:p>
            <w:pPr>
              <w:spacing w:after="0"/>
              <w:rPr>
                <w:sz w:val="15"/>
                <w:szCs w:val="15"/>
                <w:color w:val="auto"/>
              </w:rPr>
            </w:pPr>
          </w:p>
        </w:tc>
      </w:tr>
      <w:tr>
        <w:trPr>
          <w:trHeight w:val="230"/>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Namibia, Brazil, Zimbabwe, Australia, Ethiopia, Germany</w:t>
            </w:r>
          </w:p>
        </w:tc>
        <w:tc>
          <w:tcPr>
            <w:tcW w:w="20" w:type="dxa"/>
            <w:vAlign w:val="bottom"/>
          </w:tcPr>
          <w:p>
            <w:pPr>
              <w:spacing w:after="0"/>
              <w:rPr>
                <w:sz w:val="19"/>
                <w:szCs w:val="19"/>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39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TANIOBIS Smelting GmbH &amp; 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Co. KG</w:t>
            </w: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Austria, Mongolia, Mozambique, Luxembourg, Guyana, Brazil, Korea, Republic</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of, Chile, Laos, Ecuador, Colombia, Argentina, Hungary, Japan, Congo</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(Brazzaville), India, Canada, Belgium, Namibia, Taiwan, Ethiopia, Germany,</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Russian Federation, Burundi, Viet Nam, Singapore, United States, Egypt, Sierra</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Leone, Madagascar, Ivory Coast, Thailand, Bolivia, Netherlands, Ireland, China,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Slovakia, Nigeria, France, Rwanda, United Kingdom, Switzerland, Spain, Djibouti,</w:t>
            </w:r>
          </w:p>
        </w:tc>
      </w:tr>
      <w:tr>
        <w:trPr>
          <w:trHeight w:val="229"/>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Tantalum</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Ulba Metallurgical Plant JSC</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Portugal, Mongolia, Austria, Mozambique, Luxembourg, Brazil, Korea, Republic</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of, Guyana, Chile, Laos, Ecuador, Colombia, Argentina, Hungary, South Sudan,</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Japan, Tanzania, Zambia, Congo (Brazzaville), Belarus, India, Canada, Belgium,</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Namibia, Taiwan, Central African Republic, Peru, Germany, Ethiopia, Burundi,</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Russian Federation, Viet Nam, Singapore, United States, Egypt, Sierra Leone,</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Madagascar, Ivory Coast, Bolivia, Thailand, Netherlands, China, Ireland, Slovakia,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France, Nigeria, Rwanda, United Kingdom, Switzerland, Spain, Djibouti, Czech</w:t>
            </w:r>
          </w:p>
        </w:tc>
        <w:tc>
          <w:tcPr>
            <w:tcW w:w="20" w:type="dxa"/>
            <w:vAlign w:val="bottom"/>
          </w:tcPr>
          <w:p>
            <w:pPr>
              <w:spacing w:after="0"/>
              <w:rPr>
                <w:sz w:val="15"/>
                <w:szCs w:val="15"/>
                <w:color w:val="auto"/>
              </w:rPr>
            </w:pPr>
          </w:p>
        </w:tc>
      </w:tr>
      <w:tr>
        <w:trPr>
          <w:trHeight w:val="230"/>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Republic, Uganda, Zimbabwe, Suriname, Israel, Australia, Estonia, Indonesia</w:t>
            </w:r>
          </w:p>
        </w:tc>
        <w:tc>
          <w:tcPr>
            <w:tcW w:w="20" w:type="dxa"/>
            <w:vAlign w:val="bottom"/>
          </w:tcPr>
          <w:p>
            <w:pPr>
              <w:spacing w:after="0"/>
              <w:rPr>
                <w:sz w:val="19"/>
                <w:szCs w:val="19"/>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CV Venus Inti Perkasa</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 - Active</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Canada, Japan, Guyana, Mexico, Suriname, Congo (Brazzaville), Chile,</w:t>
            </w:r>
          </w:p>
        </w:tc>
        <w:tc>
          <w:tcPr>
            <w:tcW w:w="20" w:type="dxa"/>
            <w:vAlign w:val="bottom"/>
          </w:tcPr>
          <w:p>
            <w:pPr>
              <w:spacing w:after="0"/>
              <w:rPr>
                <w:sz w:val="15"/>
                <w:szCs w:val="15"/>
                <w:color w:val="auto"/>
              </w:rPr>
            </w:pPr>
          </w:p>
        </w:tc>
      </w:tr>
      <w:tr>
        <w:trPr>
          <w:trHeight w:val="230"/>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Switzerland, Peru, Germany, Indonesia</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- 20</w:t>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340" w:type="dxa"/>
            <w:vAlign w:val="bottom"/>
          </w:tcPr>
          <w:p>
            <w:pPr>
              <w:ind w:left="480"/>
              <w:spacing w:after="0"/>
              <w:rPr>
                <w:sz w:val="20"/>
                <w:szCs w:val="20"/>
                <w:color w:val="auto"/>
              </w:rPr>
            </w:pPr>
            <w:r>
              <w:rPr>
                <w:rFonts w:ascii="Arial" w:cs="Arial" w:eastAsia="Arial" w:hAnsi="Arial"/>
                <w:sz w:val="18"/>
                <w:szCs w:val="18"/>
                <w:b w:val="1"/>
                <w:bCs w:val="1"/>
                <w:color w:val="auto"/>
                <w:w w:val="98"/>
              </w:rPr>
              <w:t>Official Smelter Name</w:t>
            </w:r>
          </w:p>
        </w:tc>
        <w:tc>
          <w:tcPr>
            <w:tcW w:w="1640" w:type="dxa"/>
            <w:vAlign w:val="bottom"/>
          </w:tcPr>
          <w:p>
            <w:pPr>
              <w:ind w:left="440"/>
              <w:spacing w:after="0"/>
              <w:rPr>
                <w:sz w:val="20"/>
                <w:szCs w:val="20"/>
                <w:color w:val="auto"/>
              </w:rPr>
            </w:pPr>
            <w:r>
              <w:rPr>
                <w:rFonts w:ascii="Arial" w:cs="Arial" w:eastAsia="Arial" w:hAnsi="Arial"/>
                <w:sz w:val="18"/>
                <w:szCs w:val="18"/>
                <w:b w:val="1"/>
                <w:bCs w:val="1"/>
                <w:color w:val="auto"/>
              </w:rPr>
              <w:t>Conflict-Free</w:t>
            </w:r>
          </w:p>
        </w:tc>
        <w:tc>
          <w:tcPr>
            <w:tcW w:w="6220" w:type="dxa"/>
            <w:vAlign w:val="bottom"/>
          </w:tcPr>
          <w:p>
            <w:pPr>
              <w:ind w:left="22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241"/>
        </w:trPr>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EM Vinto</w:t>
            </w:r>
          </w:p>
        </w:tc>
        <w:tc>
          <w:tcPr>
            <w:tcW w:w="1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Brazil, Korea, Republic of, Guyana, Chile, Laos,</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Ecuador, Colombia, Argentina, Hungary, Japan, Congo (Brazzaville), India,</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Canada, Belgium, Namibia, Taiwan, Peru, Germany, Ethiopia, Russian Federation,</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Viet Nam, Singapore, United States, Egypt, Sierra Leone, Madagascar, Ivory Coast,</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Bolivia, Thailand, Netherlands, Ireland, China, Slovakia, Nigeria, France, United</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Kingdom, Switzerland, Spain, Djibouti, Czech Republic, Zimbabwe, Suriname,</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Israel, Australia, Indonesia, Estonia</w:t>
            </w: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Tin</w:t>
            </w:r>
          </w:p>
        </w:tc>
        <w:tc>
          <w:tcPr>
            <w:tcW w:w="2340" w:type="dxa"/>
            <w:vAlign w:val="bottom"/>
          </w:tcPr>
          <w:p>
            <w:pPr>
              <w:ind w:left="180"/>
              <w:spacing w:after="0"/>
              <w:rPr>
                <w:sz w:val="20"/>
                <w:szCs w:val="20"/>
                <w:color w:val="auto"/>
              </w:rPr>
            </w:pPr>
            <w:r>
              <w:rPr>
                <w:rFonts w:ascii="Arial" w:cs="Arial" w:eastAsia="Arial" w:hAnsi="Arial"/>
                <w:sz w:val="18"/>
                <w:szCs w:val="18"/>
                <w:color w:val="auto"/>
              </w:rPr>
              <w:t>Luna Smelter, Ltd.</w:t>
            </w:r>
          </w:p>
        </w:tc>
        <w:tc>
          <w:tcPr>
            <w:tcW w:w="1640" w:type="dxa"/>
            <w:vAlign w:val="bottom"/>
          </w:tcPr>
          <w:p>
            <w:pPr>
              <w:ind w:left="160"/>
              <w:spacing w:after="0"/>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Magnu's Minerais Metais e</w:t>
            </w:r>
          </w:p>
        </w:tc>
        <w:tc>
          <w:tcPr>
            <w:tcW w:w="1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Ligas Ltda.</w:t>
            </w: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Brazil, Guyana, Korea, Republic of, Chile, Laos,</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39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Malaysia Smelting Corporation 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ind w:left="180"/>
              <w:spacing w:after="0" w:line="176" w:lineRule="exact"/>
              <w:rPr>
                <w:sz w:val="20"/>
                <w:szCs w:val="20"/>
                <w:color w:val="auto"/>
              </w:rPr>
            </w:pPr>
            <w:r>
              <w:rPr>
                <w:rFonts w:ascii="Arial" w:cs="Arial" w:eastAsia="Arial" w:hAnsi="Arial"/>
                <w:sz w:val="18"/>
                <w:szCs w:val="18"/>
                <w:color w:val="auto"/>
              </w:rPr>
              <w:t>(MSC)</w:t>
            </w: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Austria, Mongolia, Mozambique, Luxembourg, Guyana, Korea, Republic of, Laos,</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Colombia, Ecuador, Argentina, South Sudan, Hungary, Tanzania, Zambia, Congo</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(Brazzaville), India, Belgium, Namibia, Taiwan, South Africa, Central African</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Republic, Germany, Ethiopia, Russian Federation, Burundi, Singapore, Viet Nam,</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1"/>
              </w:rPr>
              <w:t>United States, Egypt, Madagascar, Sierra Leone, Ivory Coast, Netherlands, Ireland,</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China, Slovakia, France, United Kingdom, Kenya, Djibouti, Czech Republic,</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Uganda, Zimbabwe, Suriname, Israel, Australia, Indonesia, Estonia</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Metallo Belgium N.V.</w:t>
            </w:r>
          </w:p>
        </w:tc>
        <w:tc>
          <w:tcPr>
            <w:tcW w:w="1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Korea, Republic of, Guyana, Brazil, Chile, Laos,</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Colombia, Ecuador, Argentina, Hungary, Japan, India, Canada, Belgium, Namibia,</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39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Operaciones Metalurgicas S.A. 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Austria, Mongolia, Luxembourg, Korea, Republic of, Guyana, Brazil, Chile, Laos,</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Germany, Ethiopia, Russian Federation, Viet Nam, Singapore, United</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Netherlands, Ireland, China, Slovakia, France, Nigeria, Philippines, United</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Kingdom, Switzerland, Spain, Djibouti, Czech Republic, Zimbabwe, Suriname,</w:t>
            </w:r>
          </w:p>
        </w:tc>
        <w:tc>
          <w:tcPr>
            <w:tcW w:w="0" w:type="dxa"/>
            <w:vAlign w:val="bottom"/>
          </w:tcPr>
          <w:p>
            <w:pPr>
              <w:spacing w:after="0"/>
              <w:rPr>
                <w:sz w:val="1"/>
                <w:szCs w:val="1"/>
                <w:color w:val="auto"/>
              </w:rPr>
            </w:pPr>
          </w:p>
        </w:tc>
      </w:tr>
      <w:tr>
        <w:trPr>
          <w:trHeight w:val="229"/>
        </w:trPr>
        <w:tc>
          <w:tcPr>
            <w:tcW w:w="1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Tin</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Israel, Australia, Indonesia, Estonia</w:t>
            </w:r>
          </w:p>
        </w:tc>
        <w:tc>
          <w:tcPr>
            <w:tcW w:w="0" w:type="dxa"/>
            <w:vAlign w:val="bottom"/>
          </w:tcPr>
          <w:p>
            <w:pPr>
              <w:spacing w:after="0"/>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2340" w:type="dxa"/>
            <w:vAlign w:val="bottom"/>
          </w:tcPr>
          <w:p>
            <w:pPr>
              <w:ind w:left="180"/>
              <w:spacing w:after="0" w:line="176" w:lineRule="exact"/>
              <w:rPr>
                <w:sz w:val="20"/>
                <w:szCs w:val="20"/>
                <w:color w:val="auto"/>
              </w:rPr>
            </w:pPr>
            <w:r>
              <w:rPr>
                <w:rFonts w:ascii="Arial" w:cs="Arial" w:eastAsia="Arial" w:hAnsi="Arial"/>
                <w:sz w:val="18"/>
                <w:szCs w:val="18"/>
                <w:color w:val="auto"/>
              </w:rPr>
              <w:t>PT Bukit Timah</w:t>
            </w:r>
          </w:p>
        </w:tc>
        <w:tc>
          <w:tcPr>
            <w:tcW w:w="1640" w:type="dxa"/>
            <w:vAlign w:val="bottom"/>
          </w:tcPr>
          <w:p>
            <w:pPr>
              <w:ind w:left="160"/>
              <w:spacing w:after="0" w:line="176" w:lineRule="exact"/>
              <w:rPr>
                <w:sz w:val="20"/>
                <w:szCs w:val="20"/>
                <w:color w:val="auto"/>
              </w:rPr>
            </w:pPr>
            <w:r>
              <w:rPr>
                <w:rFonts w:ascii="Arial" w:cs="Arial" w:eastAsia="Arial" w:hAnsi="Arial"/>
                <w:sz w:val="18"/>
                <w:szCs w:val="18"/>
                <w:color w:val="auto"/>
              </w:rPr>
              <w:t>RMAP - Active</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Austria, Mongolia, Luxembourg, Brazil, Guyana, Korea, Republic of, Chile, Laos,</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Germany, Ethiopia, Russian Federation, Singapore, Viet Nam, United</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20" w:type="dxa"/>
            <w:vAlign w:val="bottom"/>
          </w:tcPr>
          <w:p>
            <w:pPr>
              <w:ind w:left="140"/>
              <w:spacing w:after="0" w:line="191" w:lineRule="exact"/>
              <w:rPr>
                <w:sz w:val="20"/>
                <w:szCs w:val="20"/>
                <w:color w:val="auto"/>
              </w:rPr>
            </w:pPr>
            <w:r>
              <w:rPr>
                <w:rFonts w:ascii="Arial" w:cs="Arial" w:eastAsia="Arial" w:hAnsi="Arial"/>
                <w:sz w:val="18"/>
                <w:szCs w:val="18"/>
                <w:color w:val="auto"/>
              </w:rPr>
              <w:t>States, Egypt, Sierra Leone, Madagascar, Ivory Coast, Thailand, Bolivia,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925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ind w:left="5160" w:right="220"/>
        <w:spacing w:after="0" w:line="218" w:lineRule="auto"/>
        <w:rPr>
          <w:sz w:val="20"/>
          <w:szCs w:val="20"/>
          <w:color w:val="auto"/>
        </w:rPr>
      </w:pPr>
      <w:r>
        <w:rPr>
          <w:rFonts w:ascii="Arial" w:cs="Arial" w:eastAsia="Arial" w:hAnsi="Arial"/>
          <w:sz w:val="18"/>
          <w:szCs w:val="18"/>
          <w:color w:val="auto"/>
        </w:rPr>
        <w:t>Netherlands, China, Ireland, Poland, Slovakia, Nigeria, France, United Kingdom, Switzerland, Spain, Djibouti, Czech Republic, Zimbabwe, Suriname, Israel, Australia, Indonesia, Estonia</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- 21</w:t>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400" w:type="dxa"/>
            <w:vAlign w:val="bottom"/>
          </w:tcPr>
          <w:p>
            <w:pPr>
              <w:ind w:left="4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380"/>
              <w:spacing w:after="0"/>
              <w:rPr>
                <w:sz w:val="20"/>
                <w:szCs w:val="20"/>
                <w:color w:val="auto"/>
              </w:rPr>
            </w:pPr>
            <w:r>
              <w:rPr>
                <w:rFonts w:ascii="Arial" w:cs="Arial" w:eastAsia="Arial" w:hAnsi="Arial"/>
                <w:sz w:val="18"/>
                <w:szCs w:val="18"/>
                <w:b w:val="1"/>
                <w:bCs w:val="1"/>
                <w:color w:val="auto"/>
              </w:rPr>
              <w:t>Conflict-Free</w:t>
            </w:r>
          </w:p>
        </w:tc>
        <w:tc>
          <w:tcPr>
            <w:tcW w:w="6240" w:type="dxa"/>
            <w:vAlign w:val="bottom"/>
            <w:gridSpan w:val="2"/>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PT Stanindo Inti Perkasa</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20" w:type="dxa"/>
            <w:vAlign w:val="bottom"/>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Armenia, Mongolia, Austria, Mozambique, Luxembourg, Brazil, Korea, Republic</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of, Guyana, Chile, Laos, Colombia, Ecuador, Argentina, Hungary, Japan, India,</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Canada, Belgium, Namibia, Taiwan, Peru, Ethiopia, Germany, Russian Federation,</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Singapore, Viet Nam, United States, Egypt, Sierra Leone, Madagascar, Ivory Coast,</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Bolivia, Thailand, Netherlands, China, Ireland, Slovakia, Nigeria, France, United</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Kingdom, Switzerland, Spain, Djibouti, Czech Republic, Mexico, Zimbabwe,</w:t>
            </w:r>
          </w:p>
        </w:tc>
      </w:tr>
      <w:tr>
        <w:trPr>
          <w:trHeight w:val="229"/>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Suriname, Israel, Australia, Estonia, Indonesia</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PT Timah Nusantara</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 - Active</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DRC- Congo (Kinshasa), Burundi, Niger, China, Rwanda, Brazil, Malaysia, Congo</w:t>
            </w:r>
          </w:p>
        </w:tc>
        <w:tc>
          <w:tcPr>
            <w:tcW w:w="20" w:type="dxa"/>
            <w:vAlign w:val="bottom"/>
          </w:tcPr>
          <w:p>
            <w:pPr>
              <w:spacing w:after="0"/>
              <w:rPr>
                <w:sz w:val="15"/>
                <w:szCs w:val="15"/>
                <w:color w:val="auto"/>
              </w:rPr>
            </w:pPr>
          </w:p>
        </w:tc>
      </w:tr>
      <w:tr>
        <w:trPr>
          <w:trHeight w:val="229"/>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(Brazzaville), Nigeria, Bolivia, Indonesia</w:t>
            </w:r>
          </w:p>
        </w:tc>
        <w:tc>
          <w:tcPr>
            <w:tcW w:w="20" w:type="dxa"/>
            <w:vAlign w:val="bottom"/>
          </w:tcPr>
          <w:p>
            <w:pPr>
              <w:spacing w:after="0"/>
              <w:rPr>
                <w:sz w:val="19"/>
                <w:szCs w:val="19"/>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PT Tinindo Inter Nusa</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4"/>
              </w:rPr>
              <w:t>Austria, Mongolia, Luxembourg, Korea, Republic of, Guyana, Brazil, Chile, Laos,</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Netherlands, Ireland, China, Slovakia, Nigeria, France, Rwanda, United Kingdom,</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Australia, Estonia, Indonesia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Thaisarco</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DRC- Congo (Kinshasa), Myanmar, Angola, Cambodia, Malaysia, Kazakhstan,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Portugal, Mongolia, Austria, Morocco, Luxembourg, Brazil, Korea, Republic of,</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Guyana, Chile, Laos, Colombia, Ecuador, Argentina, Hungary, South Sudan, Japan,</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Tanzania, Zambia, Congo (Brazzaville), India, Canada, Belgium, Namibia, Taiwan,</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Central African Republic, Peru, Ethiopia, Germany, Russian Federation, Burundi,</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Singapore, Viet Nam, United States, Egypt, Madagascar, Sierra Leone, Ivory Coast,</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Thailand, Bolivia, Netherlands, China, Ireland, Poland, Slovakia, Nigeria, France,</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Rwanda, United Kingdom, Switzerland, Spain, Djibouti, Czech Republic,</w:t>
            </w:r>
          </w:p>
        </w:tc>
        <w:tc>
          <w:tcPr>
            <w:tcW w:w="20" w:type="dxa"/>
            <w:vAlign w:val="bottom"/>
          </w:tcPr>
          <w:p>
            <w:pPr>
              <w:spacing w:after="0"/>
              <w:rPr>
                <w:sz w:val="15"/>
                <w:szCs w:val="15"/>
                <w:color w:val="auto"/>
              </w:rPr>
            </w:pPr>
          </w:p>
        </w:tc>
      </w:tr>
      <w:tr>
        <w:trPr>
          <w:trHeight w:val="230"/>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Zimbabwe, Uganda, Suriname, Israel, Australia, Indonesia, Estonia</w:t>
            </w:r>
          </w:p>
        </w:tc>
        <w:tc>
          <w:tcPr>
            <w:tcW w:w="20" w:type="dxa"/>
            <w:vAlign w:val="bottom"/>
          </w:tcPr>
          <w:p>
            <w:pPr>
              <w:spacing w:after="0"/>
              <w:rPr>
                <w:sz w:val="19"/>
                <w:szCs w:val="19"/>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Tin</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VQB Mineral and Trading</w:t>
            </w:r>
          </w:p>
        </w:tc>
        <w:tc>
          <w:tcPr>
            <w:tcW w:w="158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9"/>
              </w:rPr>
              <w:t>DRC- Congo (Kinshasa), Viet Nam, China, Japan, Malaysia, Peru, Indonesia</w:t>
            </w:r>
          </w:p>
        </w:tc>
        <w:tc>
          <w:tcPr>
            <w:tcW w:w="20" w:type="dxa"/>
            <w:vAlign w:val="bottom"/>
          </w:tcPr>
          <w:p>
            <w:pPr>
              <w:spacing w:after="0"/>
              <w:rPr>
                <w:sz w:val="15"/>
                <w:szCs w:val="15"/>
                <w:color w:val="auto"/>
              </w:rPr>
            </w:pPr>
          </w:p>
        </w:tc>
      </w:tr>
      <w:tr>
        <w:trPr>
          <w:trHeight w:val="230"/>
        </w:trPr>
        <w:tc>
          <w:tcPr>
            <w:tcW w:w="1040" w:type="dxa"/>
            <w:vAlign w:val="bottom"/>
          </w:tcPr>
          <w:p>
            <w:pPr>
              <w:spacing w:after="0"/>
              <w:rPr>
                <w:sz w:val="19"/>
                <w:szCs w:val="19"/>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Group JSC</w:t>
            </w:r>
          </w:p>
        </w:tc>
        <w:tc>
          <w:tcPr>
            <w:tcW w:w="15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A.L.M.T. TUNGSTEN Corp.</w:t>
            </w:r>
          </w:p>
        </w:tc>
        <w:tc>
          <w:tcPr>
            <w:tcW w:w="1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Mongolia, Austria, Luxembourg, Guyana, Brazil, Korea, Republic of, Chile, Laos,</w:t>
            </w:r>
          </w:p>
        </w:tc>
        <w:tc>
          <w:tcPr>
            <w:tcW w:w="2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Colombia, Ecuador, Argentina, Hungary, Japan, India, Canada, Belgium, Namibia,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Taiwan, Peru, Germany, Ethiopia, Russian Federation, Burundi, Viet Nam,</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Singapore, United States, Egypt, Sierra Leone, Madagascar, Ivory Coast, Bolivia,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Thailand, Netherlands, China, Ireland, Slovakia, France, Nigeria, Niger, Rwanda,</w:t>
            </w:r>
          </w:p>
        </w:tc>
        <w:tc>
          <w:tcPr>
            <w:tcW w:w="20" w:type="dxa"/>
            <w:vAlign w:val="bottom"/>
          </w:tcPr>
          <w:p>
            <w:pPr>
              <w:spacing w:after="0"/>
              <w:rPr>
                <w:sz w:val="15"/>
                <w:szCs w:val="15"/>
                <w:color w:val="auto"/>
              </w:rPr>
            </w:pPr>
          </w:p>
        </w:tc>
      </w:tr>
      <w:tr>
        <w:trPr>
          <w:trHeight w:val="175"/>
        </w:trPr>
        <w:tc>
          <w:tcPr>
            <w:tcW w:w="10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United Kingdom, Switzerland, Spain, Djibouti, Czech Republic, Zimbabwe,</w:t>
            </w:r>
          </w:p>
        </w:tc>
        <w:tc>
          <w:tcPr>
            <w:tcW w:w="20" w:type="dxa"/>
            <w:vAlign w:val="bottom"/>
          </w:tcPr>
          <w:p>
            <w:pPr>
              <w:spacing w:after="0"/>
              <w:rPr>
                <w:sz w:val="15"/>
                <w:szCs w:val="15"/>
                <w:color w:val="auto"/>
              </w:rPr>
            </w:pPr>
          </w:p>
        </w:tc>
      </w:tr>
      <w:tr>
        <w:trPr>
          <w:trHeight w:val="230"/>
        </w:trPr>
        <w:tc>
          <w:tcPr>
            <w:tcW w:w="10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Suriname, Israel, Australia, Estonia, Indonesia</w:t>
            </w:r>
          </w:p>
        </w:tc>
        <w:tc>
          <w:tcPr>
            <w:tcW w:w="20" w:type="dxa"/>
            <w:vAlign w:val="bottom"/>
          </w:tcPr>
          <w:p>
            <w:pPr>
              <w:spacing w:after="0"/>
              <w:rPr>
                <w:sz w:val="19"/>
                <w:szCs w:val="19"/>
                <w:color w:val="auto"/>
              </w:rPr>
            </w:pP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Asia Tungsten Products</w:t>
            </w:r>
          </w:p>
        </w:tc>
        <w:tc>
          <w:tcPr>
            <w:tcW w:w="1580" w:type="dxa"/>
            <w:vAlign w:val="bottom"/>
          </w:tcPr>
          <w:p>
            <w:pPr>
              <w:ind w:left="10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Myanmar, Angola, Cambodia, Malaysia, Kazakhstan, Portugal, Austria, Mongolia,</w:t>
            </w:r>
          </w:p>
        </w:tc>
        <w:tc>
          <w:tcPr>
            <w:tcW w:w="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Vietnam Ltd.</w:t>
            </w: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Luxembourg, Brazil, Guyana, Korea, Republic of, Chile, Laos, Colombia, Ecuador,</w:t>
            </w:r>
          </w:p>
        </w:tc>
      </w:tr>
      <w:tr>
        <w:trPr>
          <w:trHeight w:val="176"/>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Argentina, Hungary, South Sudan, Japan, Tanzania, Zambia, Congo (Brazzaville),</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India, Canada, Belgium, Namibia, Taiwan, Central African Republic, Peru,</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Ethiopia, Germany, Russian Federation, Burundi, Singapore, Viet Nam, United</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Netherlands, China, Ireland, Slovakia, Nigeria, France, Rwanda, United Kingdom,</w:t>
            </w:r>
          </w:p>
        </w:tc>
      </w:tr>
      <w:tr>
        <w:trPr>
          <w:trHeight w:val="175"/>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Switzerland, Spain, Djibouti, Czech Republic, Zimbabwe, Uganda, Suriname,</w:t>
            </w:r>
          </w:p>
        </w:tc>
      </w:tr>
      <w:tr>
        <w:trPr>
          <w:trHeight w:val="230"/>
        </w:trPr>
        <w:tc>
          <w:tcPr>
            <w:tcW w:w="1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Israel, Australia, Estonia, Indonesia</w:t>
            </w:r>
          </w:p>
        </w:tc>
      </w:tr>
      <w:tr>
        <w:trPr>
          <w:trHeight w:val="526"/>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Annex I - 22</w:t>
            </w: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76"/>
        </w:trPr>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Metal</w:t>
            </w:r>
          </w:p>
        </w:tc>
        <w:tc>
          <w:tcPr>
            <w:tcW w:w="2440" w:type="dxa"/>
            <w:vAlign w:val="bottom"/>
          </w:tcPr>
          <w:p>
            <w:pPr>
              <w:ind w:left="480"/>
              <w:spacing w:after="0"/>
              <w:rPr>
                <w:sz w:val="20"/>
                <w:szCs w:val="20"/>
                <w:color w:val="auto"/>
              </w:rPr>
            </w:pPr>
            <w:r>
              <w:rPr>
                <w:rFonts w:ascii="Arial" w:cs="Arial" w:eastAsia="Arial" w:hAnsi="Arial"/>
                <w:sz w:val="18"/>
                <w:szCs w:val="18"/>
                <w:b w:val="1"/>
                <w:bCs w:val="1"/>
                <w:color w:val="auto"/>
              </w:rPr>
              <w:t>Official Smelter Name</w:t>
            </w:r>
          </w:p>
        </w:tc>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Conflict-Free</w:t>
            </w:r>
          </w:p>
        </w:tc>
        <w:tc>
          <w:tcPr>
            <w:tcW w:w="6220" w:type="dxa"/>
            <w:vAlign w:val="bottom"/>
          </w:tcPr>
          <w:p>
            <w:pPr>
              <w:ind w:left="2200"/>
              <w:spacing w:after="0"/>
              <w:rPr>
                <w:sz w:val="20"/>
                <w:szCs w:val="20"/>
                <w:color w:val="auto"/>
              </w:rPr>
            </w:pPr>
            <w:r>
              <w:rPr>
                <w:rFonts w:ascii="Arial" w:cs="Arial" w:eastAsia="Arial" w:hAnsi="Arial"/>
                <w:sz w:val="18"/>
                <w:szCs w:val="18"/>
                <w:b w:val="1"/>
                <w:bCs w:val="1"/>
                <w:color w:val="auto"/>
              </w:rPr>
              <w:t>Mine Countries of Origin</w:t>
            </w:r>
          </w:p>
        </w:tc>
      </w:tr>
      <w:tr>
        <w:trPr>
          <w:trHeight w:val="241"/>
        </w:trPr>
        <w:tc>
          <w:tcPr>
            <w:tcW w:w="10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Certifications</w:t>
            </w:r>
          </w:p>
        </w:tc>
        <w:tc>
          <w:tcPr>
            <w:tcW w:w="6220" w:type="dxa"/>
            <w:vAlign w:val="bottom"/>
            <w:tcBorders>
              <w:bottom w:val="single" w:sz="8" w:color="auto"/>
            </w:tcBorders>
          </w:tcPr>
          <w:p>
            <w:pPr>
              <w:spacing w:after="0"/>
              <w:rPr>
                <w:sz w:val="20"/>
                <w:szCs w:val="20"/>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Chongyi Zhangyuan Tungsten</w:t>
            </w:r>
          </w:p>
        </w:tc>
        <w:tc>
          <w:tcPr>
            <w:tcW w:w="1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 Ltd.</w:t>
            </w: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Brazil, Korea, Republic of, Guyana, Chile, Laos,</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Colombia, Ecuador, Argentina, Hungary, India, Canada, Belgium, Namibia,</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Taiwan, Peru, Germany, Ethiopia, Russian Federation, Singapore, Viet Nam, United</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Netherlands, Ireland, China, Slovakia, France, Nigeria, Philippines, United</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Kingdom, Switzerland, Spain, Djibouti, Czech Republic, Zimbabwe, Suriname,</w:t>
            </w:r>
          </w:p>
        </w:tc>
      </w:tr>
      <w:tr>
        <w:trPr>
          <w:trHeight w:val="229"/>
        </w:trPr>
        <w:tc>
          <w:tcPr>
            <w:tcW w:w="10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Israel, Australia, Estonia, Indonesia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Arial" w:cs="Arial" w:eastAsia="Arial" w:hAnsi="Arial"/>
                <w:sz w:val="18"/>
                <w:szCs w:val="18"/>
                <w:color w:val="auto"/>
                <w:w w:val="99"/>
              </w:rPr>
              <w:t>Ganzhou Huaxing Tungsten</w:t>
            </w:r>
          </w:p>
        </w:tc>
        <w:tc>
          <w:tcPr>
            <w:tcW w:w="1540" w:type="dxa"/>
            <w:vAlign w:val="bottom"/>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40" w:type="dxa"/>
            <w:vAlign w:val="bottom"/>
          </w:tcPr>
          <w:p>
            <w:pPr>
              <w:spacing w:after="0"/>
              <w:rPr>
                <w:sz w:val="15"/>
                <w:szCs w:val="15"/>
                <w:color w:val="auto"/>
              </w:rPr>
            </w:pPr>
          </w:p>
        </w:tc>
        <w:tc>
          <w:tcPr>
            <w:tcW w:w="2440" w:type="dxa"/>
            <w:vAlign w:val="bottom"/>
          </w:tcPr>
          <w:p>
            <w:pPr>
              <w:ind w:left="180"/>
              <w:spacing w:after="0" w:line="176" w:lineRule="exact"/>
              <w:rPr>
                <w:sz w:val="20"/>
                <w:szCs w:val="20"/>
                <w:color w:val="auto"/>
              </w:rPr>
            </w:pPr>
            <w:r>
              <w:rPr>
                <w:rFonts w:ascii="Arial" w:cs="Arial" w:eastAsia="Arial" w:hAnsi="Arial"/>
                <w:sz w:val="18"/>
                <w:szCs w:val="18"/>
                <w:color w:val="auto"/>
              </w:rPr>
              <w:t>Products Co., Ltd.</w:t>
            </w: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Mozambique, Luxembourg, Guyana, Brazil, Korea, Republic of, Chile, Laos,</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Sierra Leone, Madagascar, Ivory Coast, Bolivia, Thailand,</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Netherlands, China, Ireland, Slovakia, France, Nigeria, Niger, Rwanda, United</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Kingdom, Switzerland, Spain, Djibouti, Czech Republic, Zimbabwe, Suriname,</w:t>
            </w:r>
          </w:p>
        </w:tc>
      </w:tr>
      <w:tr>
        <w:trPr>
          <w:trHeight w:val="230"/>
        </w:trPr>
        <w:tc>
          <w:tcPr>
            <w:tcW w:w="1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Israel, Australia, 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Ganzhou Jiangwu</w:t>
            </w:r>
          </w:p>
        </w:tc>
        <w:tc>
          <w:tcPr>
            <w:tcW w:w="1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Ferrotungsten Co., Ltd.</w:t>
            </w: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Guyana, Brazil, Korea, Republic of, Chile, Laos,</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Taiwan, Peru, Germany, Ethiopia, Russian Federation, Singapore, Viet Nam, United</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Netherlands, China, Ireland, Slovakia, Nigeria, France, United Kingdom,</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r>
      <w:tr>
        <w:trPr>
          <w:trHeight w:val="229"/>
        </w:trPr>
        <w:tc>
          <w:tcPr>
            <w:tcW w:w="10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Australia, Indonesia, Estonia</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Arial" w:cs="Arial" w:eastAsia="Arial" w:hAnsi="Arial"/>
                <w:sz w:val="18"/>
                <w:szCs w:val="18"/>
                <w:color w:val="auto"/>
                <w:w w:val="97"/>
              </w:rPr>
              <w:t>H.C. Starck Tungsten GmbH</w:t>
            </w:r>
          </w:p>
        </w:tc>
        <w:tc>
          <w:tcPr>
            <w:tcW w:w="1540" w:type="dxa"/>
            <w:vAlign w:val="bottom"/>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Myanmar, Cambodia, Malaysia, Kazakhstan, Portugal, Mongolia, Austria,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Mozambique, Luxembourg, Guyana, Brazil, Korea, Republic of, Chile, Laos,</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Germany, Ethiopia, Russian Federation, Viet Nam, Singapore, United</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Bolivia, Thailand,</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3"/>
              </w:rPr>
              <w:t>Netherlands, China, Ireland, Slovakia, Nigeria, France, Rwanda, United Kingdom,</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Australia, Indonesia, Estonia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Hydrometallurg, JSC</w:t>
            </w:r>
          </w:p>
        </w:tc>
        <w:tc>
          <w:tcPr>
            <w:tcW w:w="1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Austria, Mongolia, Luxembourg, Brazil, Guyana, Korea, Republic of, Chile, Laos,</w:t>
            </w:r>
          </w:p>
        </w:tc>
      </w:tr>
      <w:tr>
        <w:trPr>
          <w:trHeight w:val="176"/>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Ecuador, Argentina, Hungary, Japan, India, Canada, Belgium, Namibia, Taiwan,</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Peru, Germany, Ethiopia, Russian Federation, Viet Nam, United States, Egypt,</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Madagascar, Sierra Leone, Ivory Coast, Bolivia, Thailand, Netherlands, China,</w:t>
            </w:r>
          </w:p>
        </w:tc>
      </w:tr>
      <w:tr>
        <w:trPr>
          <w:trHeight w:val="175"/>
        </w:trPr>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Ireland, Slovakia, Nigeria, France, United Kingdom, Switzerland, Spain, Djibouti,</w:t>
            </w:r>
          </w:p>
        </w:tc>
      </w:tr>
      <w:tr>
        <w:trPr>
          <w:trHeight w:val="230"/>
        </w:trPr>
        <w:tc>
          <w:tcPr>
            <w:tcW w:w="10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Arial" w:cs="Arial" w:eastAsia="Arial" w:hAnsi="Arial"/>
                <w:sz w:val="18"/>
                <w:szCs w:val="18"/>
                <w:color w:val="auto"/>
              </w:rPr>
              <w:t>Jiangxi Xinsheng Tungsten</w:t>
            </w:r>
          </w:p>
        </w:tc>
        <w:tc>
          <w:tcPr>
            <w:tcW w:w="1540" w:type="dxa"/>
            <w:vAlign w:val="bottom"/>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5"/>
              </w:rPr>
              <w:t>DRC- Congo (Kinshasa), Canada, Russian Federation, China, Brazil, Malaysia,</w:t>
            </w:r>
          </w:p>
        </w:tc>
      </w:tr>
      <w:tr>
        <w:trPr>
          <w:trHeight w:val="230"/>
        </w:trPr>
        <w:tc>
          <w:tcPr>
            <w:tcW w:w="1040" w:type="dxa"/>
            <w:vAlign w:val="bottom"/>
          </w:tcPr>
          <w:p>
            <w:pPr>
              <w:spacing w:after="0"/>
              <w:rPr>
                <w:sz w:val="19"/>
                <w:szCs w:val="19"/>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Industry Co., Ltd.</w:t>
            </w:r>
          </w:p>
        </w:tc>
        <w:tc>
          <w:tcPr>
            <w:tcW w:w="154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Bolivia, Australia, Peru, Indonesia</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Xiamen Tungsten (H.C.) Co.,</w:t>
            </w:r>
          </w:p>
        </w:tc>
        <w:tc>
          <w:tcPr>
            <w:tcW w:w="15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Burundi, Russian Federation, Niger, Rwanda, Malaysia, Thailand, Bolivia, Spain,</w:t>
            </w:r>
          </w:p>
        </w:tc>
      </w:tr>
      <w:tr>
        <w:trPr>
          <w:trHeight w:val="230"/>
        </w:trPr>
        <w:tc>
          <w:tcPr>
            <w:tcW w:w="1040" w:type="dxa"/>
            <w:vAlign w:val="bottom"/>
            <w:shd w:val="clear" w:color="auto" w:fill="CCEEFF"/>
          </w:tcPr>
          <w:p>
            <w:pPr>
              <w:spacing w:after="0"/>
              <w:rPr>
                <w:sz w:val="19"/>
                <w:szCs w:val="19"/>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Ltd.</w:t>
            </w:r>
          </w:p>
        </w:tc>
        <w:tc>
          <w:tcPr>
            <w:tcW w:w="1540" w:type="dxa"/>
            <w:vAlign w:val="bottom"/>
            <w:shd w:val="clear" w:color="auto" w:fill="CCEEFF"/>
          </w:tcPr>
          <w:p>
            <w:pPr>
              <w:spacing w:after="0"/>
              <w:rPr>
                <w:sz w:val="19"/>
                <w:szCs w:val="19"/>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China, Brazil, Mexico, Australia, Nigeria</w:t>
            </w:r>
          </w:p>
        </w:tc>
      </w:tr>
      <w:tr>
        <w:trPr>
          <w:trHeight w:val="175"/>
        </w:trPr>
        <w:tc>
          <w:tcPr>
            <w:tcW w:w="1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Tungsten</w:t>
            </w:r>
          </w:p>
        </w:tc>
        <w:tc>
          <w:tcPr>
            <w:tcW w:w="2440" w:type="dxa"/>
            <w:vAlign w:val="bottom"/>
          </w:tcPr>
          <w:p>
            <w:pPr>
              <w:ind w:left="180"/>
              <w:spacing w:after="0" w:line="176" w:lineRule="exact"/>
              <w:rPr>
                <w:sz w:val="20"/>
                <w:szCs w:val="20"/>
                <w:color w:val="auto"/>
              </w:rPr>
            </w:pPr>
            <w:r>
              <w:rPr>
                <w:rFonts w:ascii="Arial" w:cs="Arial" w:eastAsia="Arial" w:hAnsi="Arial"/>
                <w:sz w:val="18"/>
                <w:szCs w:val="18"/>
                <w:color w:val="auto"/>
              </w:rPr>
              <w:t>Xiamen Tungsten Co., Ltd.</w:t>
            </w:r>
          </w:p>
        </w:tc>
        <w:tc>
          <w:tcPr>
            <w:tcW w:w="1540" w:type="dxa"/>
            <w:vAlign w:val="bottom"/>
          </w:tcPr>
          <w:p>
            <w:pPr>
              <w:ind w:left="60"/>
              <w:spacing w:after="0" w:line="176" w:lineRule="exact"/>
              <w:rPr>
                <w:sz w:val="20"/>
                <w:szCs w:val="20"/>
                <w:color w:val="auto"/>
              </w:rPr>
            </w:pPr>
            <w:r>
              <w:rPr>
                <w:rFonts w:ascii="Arial" w:cs="Arial" w:eastAsia="Arial" w:hAnsi="Arial"/>
                <w:sz w:val="18"/>
                <w:szCs w:val="18"/>
                <w:color w:val="auto"/>
              </w:rPr>
              <w:t>RMAP</w:t>
            </w: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4"/>
              </w:rPr>
              <w:t>Mongolia, Austria, Luxembourg, Guyana, Korea, Republic of, Brazil, Chile, Laos,</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2"/>
              </w:rPr>
              <w:t>Ecuador, Colombia, Argentina, Hungary, Japan, India, Canada, Belgium, Namibia,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0"/>
              </w:rPr>
              <w:t>Taiwan, Peru, Ethiopia, Germany, Russian Federation, Singapore, Viet Nam, United</w:t>
            </w:r>
          </w:p>
        </w:tc>
      </w:tr>
      <w:tr>
        <w:trPr>
          <w:trHeight w:val="176"/>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States, Egypt, Madagascar, Sierra Leone, Ivory Coast, Thailand, Bolivia,</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w w:val="97"/>
              </w:rPr>
              <w:t>Netherlands, China, Ireland, Slovakia, Nigeria, France, Niger, Rwanda, United</w:t>
            </w:r>
          </w:p>
        </w:tc>
      </w:tr>
      <w:tr>
        <w:trPr>
          <w:trHeight w:val="175"/>
        </w:trPr>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140"/>
              <w:spacing w:after="0" w:line="176" w:lineRule="exact"/>
              <w:rPr>
                <w:sz w:val="20"/>
                <w:szCs w:val="20"/>
                <w:color w:val="auto"/>
              </w:rPr>
            </w:pPr>
            <w:r>
              <w:rPr>
                <w:rFonts w:ascii="Arial" w:cs="Arial" w:eastAsia="Arial" w:hAnsi="Arial"/>
                <w:sz w:val="18"/>
                <w:szCs w:val="18"/>
                <w:color w:val="auto"/>
              </w:rPr>
              <w:t>Kingdom, Switzerland, Spain, Djibouti, Czech Republic, Mexico, Zimbabwe,</w:t>
            </w:r>
          </w:p>
        </w:tc>
      </w:tr>
      <w:tr>
        <w:trPr>
          <w:trHeight w:val="230"/>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Suriname, Israel, Australia, Estonia, Indonesia</w:t>
            </w:r>
          </w:p>
        </w:tc>
      </w:tr>
      <w:tr>
        <w:trPr>
          <w:trHeight w:val="526"/>
        </w:trPr>
        <w:tc>
          <w:tcPr>
            <w:tcW w:w="1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Annex I - 23</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2021-05-28T07:08:52Z</dcterms:created>
  <dcterms:modified xsi:type="dcterms:W3CDTF">2021-05-28T07:08:52Z</dcterms:modified>
</cp:coreProperties>
</file>