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1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193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MOSES ROBERT K JR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 O. BOX 27888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09/21/2017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77227</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09/21/2017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Borders>
              <w:bottom w:val="single" w:sz="8" w:color="2C2C2C"/>
            </w:tcBorders>
          </w:tcPr>
          <w:p>
            <w:pPr>
              <w:jc w:val="center"/>
              <w:ind w:left="130"/>
              <w:spacing w:after="0"/>
              <w:rPr>
                <w:sz w:val="20"/>
                <w:szCs w:val="20"/>
                <w:color w:val="auto"/>
              </w:rPr>
            </w:pPr>
            <w:r>
              <w:rPr>
                <w:rFonts w:ascii="Arial" w:cs="Arial" w:eastAsia="Arial" w:hAnsi="Arial"/>
                <w:sz w:val="18"/>
                <w:szCs w:val="18"/>
                <w:color w:val="0000FF"/>
                <w:w w:val="87"/>
              </w:rPr>
              <w:t>44,685</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(1)</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726,880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09/22/2017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jc w:val="center"/>
              <w:ind w:left="150"/>
              <w:spacing w:after="0"/>
              <w:rPr>
                <w:sz w:val="20"/>
                <w:szCs w:val="20"/>
                <w:color w:val="auto"/>
              </w:rPr>
            </w:pPr>
            <w:r>
              <w:rPr>
                <w:rFonts w:ascii="Arial" w:cs="Arial" w:eastAsia="Arial" w:hAnsi="Arial"/>
                <w:sz w:val="18"/>
                <w:szCs w:val="18"/>
                <w:color w:val="0000FF"/>
                <w:w w:val="84"/>
              </w:rPr>
              <w:t>6,347</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4.14</w:t>
            </w:r>
            <w:r>
              <w:rPr>
                <w:rFonts w:ascii="Arial" w:cs="Arial" w:eastAsia="Arial" w:hAnsi="Arial"/>
                <w:sz w:val="22"/>
                <w:szCs w:val="22"/>
                <w:color w:val="008000"/>
                <w:w w:val="85"/>
                <w:vertAlign w:val="superscript"/>
              </w:rPr>
              <w:t>(2)</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720,533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09/24/2017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jc w:val="center"/>
              <w:ind w:left="150"/>
              <w:spacing w:after="0"/>
              <w:rPr>
                <w:sz w:val="20"/>
                <w:szCs w:val="20"/>
                <w:color w:val="auto"/>
              </w:rPr>
            </w:pPr>
            <w:r>
              <w:rPr>
                <w:rFonts w:ascii="Arial" w:cs="Arial" w:eastAsia="Arial" w:hAnsi="Arial"/>
                <w:sz w:val="18"/>
                <w:szCs w:val="18"/>
                <w:color w:val="0000FF"/>
                <w:w w:val="86"/>
              </w:rPr>
              <w:t>800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4.26</w:t>
            </w:r>
            <w:r>
              <w:rPr>
                <w:rFonts w:ascii="Arial" w:cs="Arial" w:eastAsia="Arial" w:hAnsi="Arial"/>
                <w:sz w:val="22"/>
                <w:szCs w:val="22"/>
                <w:color w:val="008000"/>
                <w:w w:val="85"/>
                <w:vertAlign w:val="superscript"/>
              </w:rPr>
              <w:t>(2)</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719,733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grant of restricted share units and therefore has no price. The units are scheduled to vest on September 21, 2018.</w:t>
      </w:r>
    </w:p>
    <w:p>
      <w:pPr>
        <w:spacing w:after="0" w:line="41"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09/25/2017</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33046"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2019-12-24T08:39:43Z</dcterms:created>
  <dcterms:modified xsi:type="dcterms:W3CDTF">2019-12-24T08:39:43Z</dcterms:modified>
</cp:coreProperties>
</file>