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00" w:type="dxa"/>
            <w:vAlign w:val="bottom"/>
            <w:vMerge w:val="restart"/>
          </w:tcPr>
          <w:p>
            <w:pPr>
              <w:jc w:val="center"/>
              <w:ind w:right="214"/>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-643255</wp:posOffset>
            </wp:positionV>
            <wp:extent cx="59055" cy="656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65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-643255</wp:posOffset>
            </wp:positionV>
            <wp:extent cx="59055" cy="65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65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824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82473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Ruscev Mario</w:t>
        </w:r>
      </w:hyperlink>
    </w:p>
    <w:p>
      <w:pPr>
        <w:spacing w:after="0" w:line="318"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11/06/2016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 w:right="680" w:firstLine="1"/>
        <w:spacing w:after="0" w:line="250"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tbl>
      <w:tblPr>
        <w:tblLayout w:type="fixed"/>
        <w:tblInd w:w="199"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99"/>
        <w:spacing w:after="0"/>
        <w:rPr>
          <w:sz w:val="20"/>
          <w:szCs w:val="20"/>
          <w:color w:val="auto"/>
        </w:rPr>
      </w:pPr>
      <w:r>
        <w:rPr>
          <w:rFonts w:ascii="Arial" w:cs="Arial" w:eastAsia="Arial" w:hAnsi="Arial"/>
          <w:sz w:val="17"/>
          <w:szCs w:val="17"/>
          <w:color w:val="0000FF"/>
        </w:rPr>
        <w:t>EVP, Pres.-Product Lines &amp; CTO</w:t>
      </w:r>
    </w:p>
    <w:p>
      <w:pPr>
        <w:spacing w:after="0" w:line="325" w:lineRule="exact"/>
        <w:rPr>
          <w:sz w:val="24"/>
          <w:szCs w:val="24"/>
          <w:color w:val="auto"/>
        </w:rPr>
      </w:pPr>
    </w:p>
    <w:p>
      <w:pPr>
        <w:sectPr>
          <w:pgSz w:w="11900" w:h="16838" w:orient="portrait"/>
          <w:cols w:equalWidth="0" w:num="3">
            <w:col w:w="3340" w:space="720"/>
            <w:col w:w="3261" w:space="720"/>
            <w:col w:w="3479"/>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60" w:type="dxa"/>
            <w:vAlign w:val="bottom"/>
          </w:tcPr>
          <w:p>
            <w:pPr>
              <w:ind w:left="220"/>
              <w:spacing w:after="0"/>
              <w:rPr>
                <w:sz w:val="20"/>
                <w:szCs w:val="20"/>
                <w:color w:val="auto"/>
              </w:rPr>
            </w:pPr>
            <w:r>
              <w:rPr>
                <w:rFonts w:ascii="Arial" w:cs="Arial" w:eastAsia="Arial" w:hAnsi="Arial"/>
                <w:sz w:val="17"/>
                <w:szCs w:val="17"/>
                <w:color w:val="0000FF"/>
              </w:rPr>
              <w:t>TX</w:t>
            </w:r>
          </w:p>
        </w:tc>
        <w:tc>
          <w:tcPr>
            <w:tcW w:w="1660" w:type="dxa"/>
            <w:vAlign w:val="bottom"/>
          </w:tcPr>
          <w:p>
            <w:pPr>
              <w:ind w:left="440"/>
              <w:spacing w:after="0"/>
              <w:rPr>
                <w:sz w:val="20"/>
                <w:szCs w:val="20"/>
                <w:color w:val="auto"/>
              </w:rPr>
            </w:pPr>
            <w:r>
              <w:rPr>
                <w:rFonts w:ascii="Arial" w:cs="Arial" w:eastAsia="Arial" w:hAnsi="Arial"/>
                <w:sz w:val="17"/>
                <w:szCs w:val="17"/>
                <w:color w:val="0000FF"/>
              </w:rPr>
              <w:t>77056</w:t>
            </w:r>
          </w:p>
        </w:tc>
      </w:tr>
      <w:tr>
        <w:trPr>
          <w:trHeight w:val="153"/>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1"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0"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720"/>
              <w:spacing w:after="0" w:line="130"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1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80" w:type="dxa"/>
            <w:vAlign w:val="bottom"/>
            <w:gridSpan w:val="2"/>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6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11/06/2016</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49,121</w:t>
            </w:r>
          </w:p>
        </w:tc>
        <w:tc>
          <w:tcPr>
            <w:tcW w:w="640" w:type="dxa"/>
            <w:vAlign w:val="bottom"/>
            <w:tcBorders>
              <w:bottom w:val="single" w:sz="8" w:color="2C2C2C"/>
            </w:tcBorders>
          </w:tcPr>
          <w:p>
            <w:pPr>
              <w:jc w:val="right"/>
              <w:ind w:right="135"/>
              <w:spacing w:after="0"/>
              <w:rPr>
                <w:sz w:val="20"/>
                <w:szCs w:val="20"/>
                <w:color w:val="auto"/>
              </w:rPr>
            </w:pPr>
            <w:r>
              <w:rPr>
                <w:rFonts w:ascii="Arial" w:cs="Arial" w:eastAsia="Arial" w:hAnsi="Arial"/>
                <w:sz w:val="17"/>
                <w:szCs w:val="17"/>
                <w:color w:val="0000FF"/>
              </w:rPr>
              <w:t>D</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3.85</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489,679</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620" w:type="dxa"/>
            <w:vAlign w:val="bottom"/>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Pr>
          <w:p>
            <w:pPr>
              <w:spacing w:after="0"/>
              <w:rPr>
                <w:sz w:val="22"/>
                <w:szCs w:val="22"/>
                <w:color w:val="auto"/>
              </w:rPr>
            </w:pPr>
          </w:p>
        </w:tc>
        <w:tc>
          <w:tcPr>
            <w:tcW w:w="1780" w:type="dxa"/>
            <w:vAlign w:val="bottom"/>
            <w:gridSpan w:val="2"/>
          </w:tcPr>
          <w:p>
            <w:pPr>
              <w:ind w:left="820"/>
              <w:spacing w:after="0"/>
              <w:rPr>
                <w:sz w:val="20"/>
                <w:szCs w:val="20"/>
                <w:color w:val="auto"/>
              </w:rPr>
            </w:pPr>
            <w:r>
              <w:rPr>
                <w:rFonts w:ascii="Arial" w:cs="Arial" w:eastAsia="Arial" w:hAnsi="Arial"/>
                <w:sz w:val="17"/>
                <w:szCs w:val="17"/>
                <w:color w:val="0000FF"/>
              </w:rPr>
              <w:t>01/24/2017</w:t>
            </w: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Pr>
          <w:p>
            <w:pPr>
              <w:jc w:val="right"/>
              <w:spacing w:after="0"/>
              <w:rPr>
                <w:sz w:val="20"/>
                <w:szCs w:val="20"/>
                <w:color w:val="auto"/>
              </w:rPr>
            </w:pPr>
            <w:r>
              <w:rPr>
                <w:rFonts w:ascii="Arial" w:cs="Arial" w:eastAsia="Arial" w:hAnsi="Arial"/>
                <w:sz w:val="17"/>
                <w:szCs w:val="17"/>
                <w:color w:val="0000FF"/>
              </w:rPr>
              <w:t>340,909</w:t>
            </w:r>
          </w:p>
        </w:tc>
        <w:tc>
          <w:tcPr>
            <w:tcW w:w="640" w:type="dxa"/>
            <w:vAlign w:val="bottom"/>
          </w:tcPr>
          <w:p>
            <w:pPr>
              <w:jc w:val="right"/>
              <w:ind w:right="135"/>
              <w:spacing w:after="0"/>
              <w:rPr>
                <w:sz w:val="20"/>
                <w:szCs w:val="20"/>
                <w:color w:val="auto"/>
              </w:rPr>
            </w:pPr>
            <w:r>
              <w:rPr>
                <w:rFonts w:ascii="Arial" w:cs="Arial" w:eastAsia="Arial" w:hAnsi="Arial"/>
                <w:sz w:val="17"/>
                <w:szCs w:val="17"/>
                <w:color w:val="0000FF"/>
              </w:rPr>
              <w:t>A</w:t>
            </w:r>
          </w:p>
        </w:tc>
        <w:tc>
          <w:tcPr>
            <w:tcW w:w="540" w:type="dxa"/>
            <w:vAlign w:val="bottom"/>
          </w:tcPr>
          <w:p>
            <w:pPr>
              <w:jc w:val="right"/>
              <w:ind w:right="78"/>
              <w:spacing w:after="0"/>
              <w:rPr>
                <w:sz w:val="20"/>
                <w:szCs w:val="20"/>
                <w:color w:val="auto"/>
              </w:rPr>
            </w:pPr>
            <w:r>
              <w:rPr>
                <w:rFonts w:ascii="Arial" w:cs="Arial" w:eastAsia="Arial" w:hAnsi="Arial"/>
                <w:sz w:val="11"/>
                <w:szCs w:val="11"/>
                <w:color w:val="008000"/>
              </w:rPr>
              <w:t>(2)</w:t>
            </w:r>
          </w:p>
        </w:tc>
        <w:tc>
          <w:tcPr>
            <w:tcW w:w="40" w:type="dxa"/>
            <w:vAlign w:val="bottom"/>
          </w:tcPr>
          <w:p>
            <w:pPr>
              <w:spacing w:after="0"/>
              <w:rPr>
                <w:sz w:val="22"/>
                <w:szCs w:val="22"/>
                <w:color w:val="auto"/>
              </w:rPr>
            </w:pPr>
          </w:p>
        </w:tc>
        <w:tc>
          <w:tcPr>
            <w:tcW w:w="1320" w:type="dxa"/>
            <w:vAlign w:val="bottom"/>
            <w:gridSpan w:val="3"/>
          </w:tcPr>
          <w:p>
            <w:pPr>
              <w:ind w:left="380"/>
              <w:spacing w:after="0"/>
              <w:rPr>
                <w:sz w:val="20"/>
                <w:szCs w:val="20"/>
                <w:color w:val="auto"/>
              </w:rPr>
            </w:pPr>
            <w:r>
              <w:rPr>
                <w:rFonts w:ascii="Arial" w:cs="Arial" w:eastAsia="Arial" w:hAnsi="Arial"/>
                <w:sz w:val="17"/>
                <w:szCs w:val="17"/>
                <w:color w:val="0000FF"/>
              </w:rPr>
              <w:t>830,588</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700" w:type="dxa"/>
            <w:vAlign w:val="bottom"/>
            <w:tcBorders>
              <w:bottom w:val="single" w:sz="8" w:color="2C2C2C"/>
            </w:tcBorders>
            <w:gridSpan w:val="10"/>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460" w:type="dxa"/>
            <w:vAlign w:val="bottom"/>
            <w:tcBorders>
              <w:top w:val="single" w:sz="8" w:color="2C2C2C"/>
            </w:tcBorders>
            <w:gridSpan w:val="13"/>
          </w:tcPr>
          <w:p>
            <w:pPr>
              <w:ind w:left="10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640" w:type="dxa"/>
            <w:vAlign w:val="bottom"/>
            <w:gridSpan w:val="10"/>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w w:val="99"/>
              </w:rPr>
              <w:t>Performance</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100" w:type="dxa"/>
            <w:vAlign w:val="bottom"/>
            <w:vMerge w:val="restart"/>
          </w:tcPr>
          <w:p>
            <w:pPr>
              <w:ind w:left="260"/>
              <w:spacing w:after="0"/>
              <w:rPr>
                <w:sz w:val="20"/>
                <w:szCs w:val="20"/>
                <w:color w:val="auto"/>
              </w:rPr>
            </w:pPr>
            <w:r>
              <w:rPr>
                <w:rFonts w:ascii="Arial" w:cs="Arial" w:eastAsia="Arial" w:hAnsi="Arial"/>
                <w:sz w:val="13"/>
                <w:szCs w:val="13"/>
                <w:color w:val="0000FF"/>
              </w:rPr>
              <w:t>01/24/2017</w:t>
            </w:r>
          </w:p>
        </w:tc>
        <w:tc>
          <w:tcPr>
            <w:tcW w:w="1120" w:type="dxa"/>
            <w:vAlign w:val="bottom"/>
          </w:tcPr>
          <w:p>
            <w:pPr>
              <w:spacing w:after="0"/>
              <w:rPr>
                <w:sz w:val="16"/>
                <w:szCs w:val="16"/>
                <w:color w:val="auto"/>
              </w:rPr>
            </w:pPr>
          </w:p>
        </w:tc>
        <w:tc>
          <w:tcPr>
            <w:tcW w:w="6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Pr>
          <w:p>
            <w:pPr>
              <w:spacing w:after="0"/>
              <w:rPr>
                <w:sz w:val="16"/>
                <w:szCs w:val="16"/>
                <w:color w:val="auto"/>
              </w:rPr>
            </w:pPr>
          </w:p>
        </w:tc>
        <w:tc>
          <w:tcPr>
            <w:tcW w:w="660" w:type="dxa"/>
            <w:vAlign w:val="bottom"/>
            <w:vMerge w:val="restart"/>
          </w:tcPr>
          <w:p>
            <w:pPr>
              <w:ind w:left="80"/>
              <w:spacing w:after="0"/>
              <w:rPr>
                <w:sz w:val="20"/>
                <w:szCs w:val="20"/>
                <w:color w:val="auto"/>
              </w:rPr>
            </w:pPr>
            <w:r>
              <w:rPr>
                <w:rFonts w:ascii="Arial" w:cs="Arial" w:eastAsia="Arial" w:hAnsi="Arial"/>
                <w:sz w:val="13"/>
                <w:szCs w:val="13"/>
                <w:color w:val="0000FF"/>
              </w:rPr>
              <w:t>340,909</w:t>
            </w:r>
          </w:p>
        </w:tc>
        <w:tc>
          <w:tcPr>
            <w:tcW w:w="280" w:type="dxa"/>
            <w:vAlign w:val="bottom"/>
          </w:tcPr>
          <w:p>
            <w:pPr>
              <w:spacing w:after="0"/>
              <w:rPr>
                <w:sz w:val="16"/>
                <w:szCs w:val="16"/>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(3)</w:t>
            </w:r>
          </w:p>
        </w:tc>
        <w:tc>
          <w:tcPr>
            <w:tcW w:w="76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640" w:type="dxa"/>
            <w:vAlign w:val="bottom"/>
          </w:tcPr>
          <w:p>
            <w:pPr>
              <w:ind w:left="20"/>
              <w:spacing w:after="0"/>
              <w:rPr>
                <w:sz w:val="20"/>
                <w:szCs w:val="20"/>
                <w:color w:val="auto"/>
              </w:rPr>
            </w:pPr>
            <w:r>
              <w:rPr>
                <w:rFonts w:ascii="Arial" w:cs="Arial" w:eastAsia="Arial" w:hAnsi="Arial"/>
                <w:sz w:val="13"/>
                <w:szCs w:val="13"/>
                <w:color w:val="0000FF"/>
              </w:rPr>
              <w:t>Ordinary</w:t>
            </w:r>
          </w:p>
        </w:tc>
        <w:tc>
          <w:tcPr>
            <w:tcW w:w="540" w:type="dxa"/>
            <w:vAlign w:val="bottom"/>
            <w:vMerge w:val="restart"/>
          </w:tcPr>
          <w:p>
            <w:pPr>
              <w:ind w:left="160"/>
              <w:spacing w:after="0"/>
              <w:rPr>
                <w:sz w:val="20"/>
                <w:szCs w:val="20"/>
                <w:color w:val="auto"/>
              </w:rPr>
            </w:pPr>
            <w:r>
              <w:rPr>
                <w:rFonts w:ascii="Arial" w:cs="Arial" w:eastAsia="Arial" w:hAnsi="Arial"/>
                <w:sz w:val="11"/>
                <w:szCs w:val="11"/>
                <w:color w:val="008000"/>
              </w:rPr>
              <w:t>(3)</w:t>
            </w:r>
          </w:p>
        </w:tc>
        <w:tc>
          <w:tcPr>
            <w:tcW w:w="40" w:type="dxa"/>
            <w:vAlign w:val="bottom"/>
          </w:tcPr>
          <w:p>
            <w:pPr>
              <w:spacing w:after="0"/>
              <w:rPr>
                <w:sz w:val="16"/>
                <w:szCs w:val="16"/>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vMerge w:val="restart"/>
          </w:tcPr>
          <w:p>
            <w:pPr>
              <w:ind w:left="220"/>
              <w:spacing w:after="0"/>
              <w:rPr>
                <w:sz w:val="20"/>
                <w:szCs w:val="20"/>
                <w:color w:val="auto"/>
              </w:rPr>
            </w:pPr>
            <w:r>
              <w:rPr>
                <w:rFonts w:ascii="Arial" w:cs="Arial" w:eastAsia="Arial" w:hAnsi="Arial"/>
                <w:sz w:val="13"/>
                <w:szCs w:val="13"/>
                <w:color w:val="0000FF"/>
              </w:rPr>
              <w:t>340,909</w:t>
            </w: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vMerge w:val="restart"/>
          </w:tcPr>
          <w:p>
            <w:pPr>
              <w:jc w:val="right"/>
              <w:ind w:right="135"/>
              <w:spacing w:after="0"/>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56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15"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Transaction was a grant of restricted share units and therefore has no price. Units are scheduled to vest in equal increments on each of January 24, 2018, 2019 and 2020.</w:t>
      </w:r>
    </w:p>
    <w:p>
      <w:pPr>
        <w:spacing w:after="0" w:line="49" w:lineRule="exact"/>
        <w:rPr>
          <w:rFonts w:ascii="Arial" w:cs="Arial" w:eastAsia="Arial" w:hAnsi="Arial"/>
          <w:sz w:val="13"/>
          <w:szCs w:val="13"/>
          <w:color w:val="008000"/>
        </w:rPr>
      </w:pPr>
    </w:p>
    <w:p>
      <w:pPr>
        <w:ind w:left="40" w:right="14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Performance units are scheduled to vest in equal increments on each of January 24, 2018, 2019 and 2020. Each performance unit represents a contingent right to receive 0 to 2 shares, based on the achievement of specified increases in share price at the end of each of the 2017-2019 performance periods.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320" w:type="dxa"/>
            <w:vAlign w:val="bottom"/>
          </w:tcPr>
          <w:p>
            <w:pPr>
              <w:spacing w:after="0"/>
              <w:rPr>
                <w:sz w:val="20"/>
                <w:szCs w:val="20"/>
                <w:color w:val="auto"/>
              </w:rPr>
            </w:pPr>
            <w:r>
              <w:rPr>
                <w:rFonts w:ascii="Arial" w:cs="Arial" w:eastAsia="Arial" w:hAnsi="Arial"/>
                <w:sz w:val="17"/>
                <w:szCs w:val="17"/>
                <w:color w:val="0000FF"/>
                <w:w w:val="94"/>
              </w:rPr>
              <w:t>/s/ Charity R. Kohl</w:t>
            </w:r>
          </w:p>
        </w:tc>
        <w:tc>
          <w:tcPr>
            <w:tcW w:w="780" w:type="dxa"/>
            <w:vAlign w:val="bottom"/>
          </w:tcPr>
          <w:p>
            <w:pPr>
              <w:spacing w:after="0"/>
              <w:rPr>
                <w:sz w:val="16"/>
                <w:szCs w:val="16"/>
                <w:color w:val="auto"/>
              </w:rPr>
            </w:pPr>
          </w:p>
        </w:tc>
        <w:tc>
          <w:tcPr>
            <w:tcW w:w="980" w:type="dxa"/>
            <w:vAlign w:val="bottom"/>
            <w:gridSpan w:val="2"/>
          </w:tcPr>
          <w:p>
            <w:pPr>
              <w:ind w:left="200"/>
              <w:spacing w:after="0"/>
              <w:rPr>
                <w:sz w:val="20"/>
                <w:szCs w:val="20"/>
                <w:color w:val="auto"/>
              </w:rPr>
            </w:pPr>
            <w:r>
              <w:rPr>
                <w:rFonts w:ascii="Arial" w:cs="Arial" w:eastAsia="Arial" w:hAnsi="Arial"/>
                <w:sz w:val="17"/>
                <w:szCs w:val="17"/>
                <w:color w:val="0000FF"/>
                <w:w w:val="89"/>
              </w:rPr>
              <w:t>01/26/2017</w:t>
            </w:r>
          </w:p>
        </w:tc>
      </w:tr>
      <w:tr>
        <w:trPr>
          <w:trHeight w:val="20"/>
        </w:trPr>
        <w:tc>
          <w:tcPr>
            <w:tcW w:w="13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2"/>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20" w:firstLine="6"/>
        <w:spacing w:after="0" w:line="317"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23042"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2019-12-24T08:49:03Z</dcterms:created>
  <dcterms:modified xsi:type="dcterms:W3CDTF">2019-12-24T08:49:03Z</dcterms:modified>
</cp:coreProperties>
</file>