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Ordinary Shares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G48833100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w:t>
      </w:r>
    </w:p>
    <w:p>
      <w:pPr>
        <w:spacing w:after="0" w:line="46" w:lineRule="exact"/>
        <w:rPr>
          <w:sz w:val="24"/>
          <w:szCs w:val="24"/>
          <w:color w:val="auto"/>
        </w:rPr>
      </w:pPr>
    </w:p>
    <w:p>
      <w:pPr>
        <w:ind w:right="300"/>
        <w:spacing w:after="0" w:line="261" w:lineRule="auto"/>
        <w:rPr>
          <w:sz w:val="20"/>
          <w:szCs w:val="20"/>
          <w:color w:val="auto"/>
        </w:rPr>
      </w:pPr>
      <w:r>
        <w:rPr>
          <w:rFonts w:ascii="Arial" w:cs="Arial" w:eastAsia="Arial" w:hAnsi="Arial"/>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PAGE 1 OF 4 PAGES</w:t>
      </w:r>
    </w:p>
    <w:p>
      <w:pPr>
        <w:sectPr>
          <w:pgSz w:w="11900" w:h="16838" w:orient="portrait"/>
          <w:cols w:equalWidth="0" w:num="1">
            <w:col w:w="11360"/>
          </w:cols>
          <w:pgMar w:left="240" w:top="517"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338"/>
        </w:trPr>
        <w:tc>
          <w:tcPr>
            <w:tcW w:w="5440" w:type="dxa"/>
            <w:vAlign w:val="bottom"/>
            <w:gridSpan w:val="3"/>
          </w:tcPr>
          <w:p>
            <w:pPr>
              <w:spacing w:after="0"/>
              <w:rPr>
                <w:sz w:val="20"/>
                <w:szCs w:val="20"/>
                <w:color w:val="auto"/>
              </w:rPr>
            </w:pPr>
            <w:r>
              <w:rPr>
                <w:rFonts w:ascii="Arial" w:cs="Arial" w:eastAsia="Arial" w:hAnsi="Arial"/>
                <w:sz w:val="18"/>
                <w:szCs w:val="18"/>
                <w:color w:val="auto"/>
              </w:rPr>
              <w:t>CUSIP NO. G48833100</w:t>
            </w:r>
          </w:p>
        </w:tc>
        <w:tc>
          <w:tcPr>
            <w:tcW w:w="6000" w:type="dxa"/>
            <w:vAlign w:val="bottom"/>
          </w:tcPr>
          <w:p>
            <w:pPr>
              <w:ind w:left="4380"/>
              <w:spacing w:after="0"/>
              <w:rPr>
                <w:sz w:val="20"/>
                <w:szCs w:val="20"/>
                <w:color w:val="auto"/>
              </w:rPr>
            </w:pPr>
            <w:r>
              <w:rPr>
                <w:rFonts w:ascii="Arial" w:cs="Arial" w:eastAsia="Arial" w:hAnsi="Arial"/>
                <w:sz w:val="18"/>
                <w:szCs w:val="18"/>
                <w:color w:val="auto"/>
                <w:w w:val="90"/>
              </w:rPr>
              <w:t>PAGE 2 OF 4 PAGES</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880" w:type="dxa"/>
            <w:vAlign w:val="bottom"/>
            <w:tcBorders>
              <w:bottom w:val="single" w:sz="8" w:color="auto"/>
            </w:tcBorders>
          </w:tcPr>
          <w:p>
            <w:pPr>
              <w:spacing w:after="0"/>
              <w:rPr>
                <w:sz w:val="10"/>
                <w:szCs w:val="10"/>
                <w:color w:val="auto"/>
              </w:rPr>
            </w:pPr>
          </w:p>
        </w:tc>
        <w:tc>
          <w:tcPr>
            <w:tcW w:w="6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54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1</w:t>
            </w:r>
          </w:p>
        </w:tc>
        <w:tc>
          <w:tcPr>
            <w:tcW w:w="4880" w:type="dxa"/>
            <w:vAlign w:val="bottom"/>
          </w:tcPr>
          <w:p>
            <w:pPr>
              <w:ind w:left="220"/>
              <w:spacing w:after="0" w:line="195" w:lineRule="exact"/>
              <w:rPr>
                <w:sz w:val="20"/>
                <w:szCs w:val="20"/>
                <w:color w:val="auto"/>
              </w:rPr>
            </w:pPr>
            <w:r>
              <w:rPr>
                <w:rFonts w:ascii="Arial" w:cs="Arial" w:eastAsia="Arial" w:hAnsi="Arial"/>
                <w:sz w:val="18"/>
                <w:szCs w:val="18"/>
                <w:color w:val="auto"/>
              </w:rPr>
              <w:t>NAME OF REPORTING PERSON</w:t>
            </w:r>
          </w:p>
        </w:tc>
        <w:tc>
          <w:tcPr>
            <w:tcW w:w="6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80" w:type="dxa"/>
            <w:vAlign w:val="bottom"/>
          </w:tcPr>
          <w:p>
            <w:pPr>
              <w:ind w:left="220"/>
              <w:spacing w:after="0"/>
              <w:rPr>
                <w:sz w:val="20"/>
                <w:szCs w:val="20"/>
                <w:color w:val="auto"/>
              </w:rPr>
            </w:pPr>
            <w:r>
              <w:rPr>
                <w:rFonts w:ascii="Arial" w:cs="Arial" w:eastAsia="Arial" w:hAnsi="Arial"/>
                <w:sz w:val="18"/>
                <w:szCs w:val="18"/>
                <w:color w:val="auto"/>
                <w:w w:val="96"/>
              </w:rPr>
              <w:t>S.S. OR I.R.S. IDENTIFICATION NO. OF ABOVE PERSON</w:t>
            </w:r>
          </w:p>
        </w:tc>
        <w:tc>
          <w:tcPr>
            <w:tcW w:w="6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-282575</wp:posOffset>
            </wp:positionV>
            <wp:extent cx="8890" cy="56857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56857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8890" cy="5685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6857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-282575</wp:posOffset>
            </wp:positionV>
            <wp:extent cx="8890" cy="1981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98120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Dodge &amp; Cox</w:t>
            </w:r>
          </w:p>
        </w:tc>
        <w:tc>
          <w:tcPr>
            <w:tcW w:w="8400" w:type="dxa"/>
            <w:vAlign w:val="bottom"/>
            <w:tcBorders>
              <w:bottom w:val="single" w:sz="8" w:color="auto"/>
            </w:tcBorders>
          </w:tcPr>
          <w:p>
            <w:pPr>
              <w:jc w:val="right"/>
              <w:ind w:right="7221"/>
              <w:spacing w:after="0"/>
              <w:rPr>
                <w:sz w:val="20"/>
                <w:szCs w:val="20"/>
                <w:color w:val="auto"/>
              </w:rPr>
            </w:pPr>
            <w:r>
              <w:rPr>
                <w:rFonts w:ascii="Arial" w:cs="Arial" w:eastAsia="Arial" w:hAnsi="Arial"/>
                <w:sz w:val="22"/>
                <w:szCs w:val="22"/>
                <w:color w:val="auto"/>
                <w:w w:val="90"/>
              </w:rPr>
              <w:t>94-1441976</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60" w:type="dxa"/>
            <w:vAlign w:val="bottom"/>
            <w:gridSpan w:val="5"/>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54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N/A</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236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8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7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California - U.S.A.</w:t>
            </w: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74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44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w w:val="90"/>
              </w:rPr>
              <w:t>72,033,927</w:t>
            </w: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440" w:type="dxa"/>
            <w:vAlign w:val="bottom"/>
            <w:tcBorders>
              <w:right w:val="single" w:sz="8" w:color="auto"/>
            </w:tcBorders>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974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040" w:type="dxa"/>
            <w:vAlign w:val="bottom"/>
            <w:tcBorders>
              <w:right w:val="single" w:sz="8" w:color="auto"/>
            </w:tcBorders>
            <w:gridSpan w:val="2"/>
            <w:vMerge w:val="restart"/>
          </w:tcPr>
          <w:p>
            <w:pPr>
              <w:jc w:val="center"/>
              <w:ind w:right="142"/>
              <w:spacing w:after="0"/>
              <w:rPr>
                <w:sz w:val="20"/>
                <w:szCs w:val="20"/>
                <w:color w:val="auto"/>
              </w:rPr>
            </w:pPr>
            <w:r>
              <w:rPr>
                <w:rFonts w:ascii="Arial" w:cs="Arial" w:eastAsia="Arial" w:hAnsi="Arial"/>
                <w:sz w:val="18"/>
                <w:szCs w:val="18"/>
                <w:color w:val="auto"/>
                <w:w w:val="91"/>
              </w:rPr>
              <w:t>SHARES</w:t>
            </w:r>
          </w:p>
        </w:tc>
        <w:tc>
          <w:tcPr>
            <w:tcW w:w="60" w:type="dxa"/>
            <w:vAlign w:val="bottom"/>
          </w:tcPr>
          <w:p>
            <w:pPr>
              <w:spacing w:after="0"/>
              <w:rPr>
                <w:sz w:val="15"/>
                <w:szCs w:val="15"/>
                <w:color w:val="auto"/>
              </w:rPr>
            </w:pPr>
          </w:p>
        </w:tc>
        <w:tc>
          <w:tcPr>
            <w:tcW w:w="200" w:type="dxa"/>
            <w:vAlign w:val="bottom"/>
            <w:tcBorders>
              <w:right w:val="single" w:sz="8" w:color="auto"/>
            </w:tcBorders>
            <w:vMerge w:val="continue"/>
          </w:tcPr>
          <w:p>
            <w:pPr>
              <w:spacing w:after="0"/>
              <w:rPr>
                <w:sz w:val="15"/>
                <w:szCs w:val="15"/>
                <w:color w:val="auto"/>
              </w:rPr>
            </w:pPr>
          </w:p>
        </w:tc>
        <w:tc>
          <w:tcPr>
            <w:tcW w:w="9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340" w:type="dxa"/>
            <w:vAlign w:val="bottom"/>
          </w:tcPr>
          <w:p>
            <w:pPr>
              <w:spacing w:after="0"/>
              <w:rPr>
                <w:sz w:val="3"/>
                <w:szCs w:val="3"/>
                <w:color w:val="auto"/>
              </w:rPr>
            </w:pPr>
          </w:p>
        </w:tc>
        <w:tc>
          <w:tcPr>
            <w:tcW w:w="8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8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7"/>
              </w:rPr>
              <w:t>OWNED BY</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8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42"/>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Pr>
          <w:p>
            <w:pPr>
              <w:spacing w:after="0"/>
              <w:rPr>
                <w:sz w:val="15"/>
                <w:szCs w:val="15"/>
                <w:color w:val="auto"/>
              </w:rPr>
            </w:pPr>
          </w:p>
        </w:tc>
        <w:tc>
          <w:tcPr>
            <w:tcW w:w="20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74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3"/>
              </w:rPr>
              <w:t>REPORTING</w:t>
            </w: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1040" w:type="dxa"/>
            <w:vAlign w:val="bottom"/>
            <w:tcBorders>
              <w:right w:val="single" w:sz="8" w:color="auto"/>
            </w:tcBorders>
            <w:gridSpan w:val="2"/>
          </w:tcPr>
          <w:p>
            <w:pPr>
              <w:jc w:val="center"/>
              <w:ind w:right="142"/>
              <w:spacing w:after="0"/>
              <w:rPr>
                <w:sz w:val="20"/>
                <w:szCs w:val="20"/>
                <w:color w:val="auto"/>
              </w:rPr>
            </w:pPr>
            <w:r>
              <w:rPr>
                <w:rFonts w:ascii="Arial" w:cs="Arial" w:eastAsia="Arial" w:hAnsi="Arial"/>
                <w:sz w:val="18"/>
                <w:szCs w:val="18"/>
                <w:color w:val="auto"/>
                <w:w w:val="89"/>
              </w:rPr>
              <w:t>PERSON</w:t>
            </w:r>
          </w:p>
        </w:tc>
        <w:tc>
          <w:tcPr>
            <w:tcW w:w="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340" w:type="dxa"/>
            <w:vAlign w:val="bottom"/>
          </w:tcPr>
          <w:p>
            <w:pPr>
              <w:ind w:left="320"/>
              <w:spacing w:after="0" w:line="244" w:lineRule="exact"/>
              <w:rPr>
                <w:sz w:val="20"/>
                <w:szCs w:val="20"/>
                <w:color w:val="auto"/>
              </w:rPr>
            </w:pPr>
            <w:r>
              <w:rPr>
                <w:rFonts w:ascii="Arial" w:cs="Arial" w:eastAsia="Arial" w:hAnsi="Arial"/>
                <w:sz w:val="22"/>
                <w:szCs w:val="22"/>
                <w:color w:val="auto"/>
                <w:w w:val="90"/>
              </w:rPr>
              <w:t>74,325,677</w:t>
            </w:r>
          </w:p>
        </w:tc>
        <w:tc>
          <w:tcPr>
            <w:tcW w:w="8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42"/>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8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74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Borders>
              <w:right w:val="single" w:sz="8" w:color="auto"/>
            </w:tcBorders>
            <w:vMerge w:val="continue"/>
          </w:tcPr>
          <w:p>
            <w:pPr>
              <w:spacing w:after="0"/>
              <w:rPr>
                <w:sz w:val="7"/>
                <w:szCs w:val="7"/>
                <w:color w:val="auto"/>
              </w:rPr>
            </w:pPr>
          </w:p>
        </w:tc>
        <w:tc>
          <w:tcPr>
            <w:tcW w:w="9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22"/>
                <w:szCs w:val="22"/>
                <w:color w:val="auto"/>
              </w:rPr>
              <w:t>0</w:t>
            </w: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19"/>
                <w:szCs w:val="19"/>
                <w:color w:val="auto"/>
              </w:rPr>
            </w:pP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w w:val="77"/>
              </w:rPr>
              <w:t>AGGREGATE</w:t>
            </w:r>
          </w:p>
        </w:tc>
        <w:tc>
          <w:tcPr>
            <w:tcW w:w="9740" w:type="dxa"/>
            <w:vAlign w:val="bottom"/>
            <w:gridSpan w:val="2"/>
          </w:tcPr>
          <w:p>
            <w:pPr>
              <w:ind w:left="20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74,325,677</w:t>
            </w: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19"/>
                <w:szCs w:val="19"/>
                <w:color w:val="auto"/>
              </w:rPr>
            </w:pPr>
          </w:p>
        </w:tc>
        <w:tc>
          <w:tcPr>
            <w:tcW w:w="1076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N/A</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95"/>
              </w:rPr>
              <w:t>9.5%</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19"/>
                <w:szCs w:val="19"/>
                <w:color w:val="auto"/>
              </w:rPr>
            </w:pPr>
          </w:p>
        </w:tc>
        <w:tc>
          <w:tcPr>
            <w:tcW w:w="107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IA</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0" w:type="dxa"/>
            <w:vAlign w:val="bottom"/>
          </w:tcPr>
          <w:p>
            <w:pPr>
              <w:jc w:val="right"/>
              <w:ind w:right="4821"/>
              <w:spacing w:after="0"/>
              <w:rPr>
                <w:sz w:val="20"/>
                <w:szCs w:val="20"/>
                <w:color w:val="auto"/>
              </w:rPr>
            </w:pPr>
            <w:r>
              <w:rPr>
                <w:rFonts w:ascii="Arial" w:cs="Arial" w:eastAsia="Arial" w:hAnsi="Arial"/>
                <w:sz w:val="18"/>
                <w:szCs w:val="18"/>
                <w:color w:val="auto"/>
              </w:rPr>
              <w:t>PAGE 2 OF 4 PAGES</w:t>
            </w: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u w:val="single" w:color="auto"/>
          <w:color w:val="auto"/>
        </w:rPr>
        <w:t>Name of Issuer</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Weatherford International public limited company</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u w:val="single" w:color="auto"/>
          <w:color w:val="auto"/>
        </w:rPr>
        <w:t>Address of Issuer’s Principal Executive Offices</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Bahnhofstrasse 1</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Baar CH 6340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Switzerland</w:t>
      </w:r>
    </w:p>
    <w:p>
      <w:pPr>
        <w:spacing w:after="0" w:line="35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Dodge &amp; Cox</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6"/>
          <w:szCs w:val="16"/>
          <w:u w:val="single" w:color="auto"/>
          <w:color w:val="auto"/>
        </w:rPr>
        <w:t>Address of the Principal Office or, if none, Residence</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555 California Street, 40th Floor</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Francisco, CA 94104</w:t>
      </w:r>
    </w:p>
    <w:p>
      <w:pPr>
        <w:spacing w:after="0" w:line="35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6"/>
          <w:szCs w:val="16"/>
          <w:u w:val="single" w:color="auto"/>
          <w:color w:val="auto"/>
        </w:rPr>
        <w:t>Citizenship</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California - U.S.A.</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u w:val="single" w:color="auto"/>
          <w:color w:val="auto"/>
        </w:rPr>
        <w:t>Title of Class of Securities</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Ordinary Shares</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u w:val="single" w:color="auto"/>
          <w:color w:val="auto"/>
        </w:rPr>
        <w:t>CUSIP Number</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G48833100</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If the Statement is being filed pursuant to Rule 13d-1(b),or 13d-2(b), check whether the person filing is a</w:t>
      </w:r>
      <w:r>
        <w:rPr>
          <w:rFonts w:ascii="Arial" w:cs="Arial" w:eastAsia="Arial" w:hAnsi="Arial"/>
          <w:sz w:val="16"/>
          <w:szCs w:val="16"/>
          <w:color w:val="auto"/>
        </w:rPr>
        <w:t>:</w:t>
      </w:r>
    </w:p>
    <w:p>
      <w:pPr>
        <w:spacing w:after="0" w:line="98" w:lineRule="exact"/>
        <w:rPr>
          <w:sz w:val="20"/>
          <w:szCs w:val="20"/>
          <w:color w:val="auto"/>
        </w:rPr>
      </w:pPr>
    </w:p>
    <w:p>
      <w:pPr>
        <w:ind w:left="1480" w:hanging="567"/>
        <w:spacing w:after="0" w:line="196" w:lineRule="exact"/>
        <w:tabs>
          <w:tab w:leader="none" w:pos="1480" w:val="left"/>
        </w:tabs>
        <w:numPr>
          <w:ilvl w:val="0"/>
          <w:numId w:val="3"/>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Investment Advisor registered under section 203 of the Investment Advisors Act of 1940</w:t>
      </w:r>
    </w:p>
    <w:p>
      <w:pPr>
        <w:spacing w:after="0" w:line="200" w:lineRule="exact"/>
        <w:rPr>
          <w:sz w:val="20"/>
          <w:szCs w:val="20"/>
          <w:color w:val="auto"/>
        </w:rPr>
      </w:pPr>
    </w:p>
    <w:p>
      <w:pPr>
        <w:spacing w:after="0" w:line="21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131" w:lineRule="exact"/>
        <w:rPr>
          <w:sz w:val="20"/>
          <w:szCs w:val="20"/>
          <w:color w:val="auto"/>
        </w:rPr>
      </w:pPr>
    </w:p>
    <w:p>
      <w:pPr>
        <w:ind w:left="1500" w:right="6619" w:hanging="587"/>
        <w:spacing w:after="0" w:line="383" w:lineRule="auto"/>
        <w:tabs>
          <w:tab w:leader="none" w:pos="148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74,325,677</w:t>
      </w:r>
    </w:p>
    <w:p>
      <w:pPr>
        <w:spacing w:after="0" w:line="1" w:lineRule="exact"/>
        <w:rPr>
          <w:rFonts w:ascii="Arial" w:cs="Arial" w:eastAsia="Arial" w:hAnsi="Arial"/>
          <w:sz w:val="18"/>
          <w:szCs w:val="18"/>
          <w:color w:val="auto"/>
        </w:rPr>
      </w:pPr>
    </w:p>
    <w:p>
      <w:pPr>
        <w:ind w:left="1500" w:right="7519" w:hanging="587"/>
        <w:spacing w:after="0" w:line="399" w:lineRule="auto"/>
        <w:tabs>
          <w:tab w:leader="none" w:pos="148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 9.5%</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PAGE 3 OF 4 PAGES</w:t>
      </w:r>
    </w:p>
    <w:p>
      <w:pPr>
        <w:sectPr>
          <w:pgSz w:w="11900" w:h="16838" w:orient="portrait"/>
          <w:cols w:equalWidth="0" w:num="1">
            <w:col w:w="10219"/>
          </w:cols>
          <w:pgMar w:left="240" w:top="274" w:right="1440" w:bottom="1440" w:gutter="0" w:footer="0" w:header="0"/>
        </w:sectPr>
      </w:pPr>
    </w:p>
    <w:bookmarkStart w:id="3" w:name="page4"/>
    <w:bookmarkEnd w:id="3"/>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as to which such person has:</w:t>
      </w:r>
    </w:p>
    <w:p>
      <w:pPr>
        <w:spacing w:after="0" w:line="131" w:lineRule="exact"/>
        <w:rPr>
          <w:sz w:val="20"/>
          <w:szCs w:val="20"/>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vote or direct the vote: 72,033,927</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74,325,677</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Ownership of More than Five Percent on Behalf of Another Person</w:t>
      </w:r>
      <w:r>
        <w:rPr>
          <w:rFonts w:ascii="Arial" w:cs="Arial" w:eastAsia="Arial" w:hAnsi="Arial"/>
          <w:sz w:val="16"/>
          <w:szCs w:val="16"/>
          <w:color w:val="auto"/>
        </w:rPr>
        <w:t>:</w:t>
      </w:r>
    </w:p>
    <w:p>
      <w:pPr>
        <w:spacing w:after="0" w:line="117" w:lineRule="exact"/>
        <w:rPr>
          <w:sz w:val="20"/>
          <w:szCs w:val="20"/>
          <w:color w:val="auto"/>
        </w:rPr>
      </w:pPr>
    </w:p>
    <w:p>
      <w:pPr>
        <w:ind w:left="920" w:right="120"/>
        <w:spacing w:after="0" w:line="264" w:lineRule="auto"/>
        <w:rPr>
          <w:sz w:val="20"/>
          <w:szCs w:val="20"/>
          <w:color w:val="auto"/>
        </w:rPr>
      </w:pPr>
      <w:r>
        <w:rPr>
          <w:rFonts w:ascii="Arial" w:cs="Arial" w:eastAsia="Arial" w:hAnsi="Arial"/>
          <w:sz w:val="18"/>
          <w:szCs w:val="18"/>
          <w:color w:val="auto"/>
        </w:rPr>
        <w:t>The clients of Dodge &amp; Cox, including investment companies registered under the Investment Company Act of 1940 and other managed accounts, have the right to receive or power to direct the receipt of dividends from, and the proceeds from the sale of, Weatherford International public limited company.</w:t>
      </w:r>
    </w:p>
    <w:p>
      <w:pPr>
        <w:spacing w:after="0" w:line="33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u w:val="single" w:color="auto"/>
          <w:color w:val="auto"/>
        </w:rPr>
        <w:t>Notice of Dissolution of a Group</w:t>
      </w:r>
      <w:r>
        <w:rPr>
          <w:rFonts w:ascii="Arial" w:cs="Arial" w:eastAsia="Arial" w:hAnsi="Arial"/>
          <w:sz w:val="16"/>
          <w:szCs w:val="16"/>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117" w:lineRule="exact"/>
        <w:rPr>
          <w:sz w:val="20"/>
          <w:szCs w:val="20"/>
          <w:color w:val="auto"/>
        </w:rPr>
      </w:pPr>
    </w:p>
    <w:p>
      <w:pPr>
        <w:ind w:left="92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February 12,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DODGE &amp; COX</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M. MISTELE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Thomas M. Mistele</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COO &amp; Senior Counsel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4 PAGES</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5"/>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2019-12-09T00:35:18Z</dcterms:created>
  <dcterms:modified xsi:type="dcterms:W3CDTF">2019-12-09T00:35:18Z</dcterms:modified>
</cp:coreProperties>
</file>